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DA" w:rsidRDefault="00B110DA"/>
    <w:p w:rsidR="00B110DA" w:rsidRDefault="00B110DA"/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20"/>
      </w:tblGrid>
      <w:tr w:rsidR="00B110DA" w:rsidRPr="00CA33AE" w:rsidTr="002A54DC">
        <w:tc>
          <w:tcPr>
            <w:tcW w:w="5211" w:type="dxa"/>
          </w:tcPr>
          <w:p w:rsidR="00B110DA" w:rsidRPr="00CA33AE" w:rsidRDefault="00B110DA" w:rsidP="002A54D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B110DA" w:rsidRPr="00CA33AE" w:rsidRDefault="00B110DA" w:rsidP="002A54D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Педагогическим советом</w:t>
            </w:r>
          </w:p>
          <w:p w:rsidR="00B110DA" w:rsidRPr="00CA33AE" w:rsidRDefault="00B110DA" w:rsidP="002A54D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МБДОУ «Детский сад № 19»</w:t>
            </w:r>
          </w:p>
          <w:p w:rsidR="00B110DA" w:rsidRPr="00CA33AE" w:rsidRDefault="00B110DA" w:rsidP="009E6DA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(протокол от </w:t>
            </w:r>
            <w:r w:rsidR="009E6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C6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="009E6DA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февраля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 20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9C654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 года № </w:t>
            </w:r>
            <w:r w:rsidR="009E6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</w:tcPr>
          <w:p w:rsidR="00B110DA" w:rsidRPr="00CA33AE" w:rsidRDefault="00B110DA" w:rsidP="002A54D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B110DA" w:rsidRPr="00CA33AE" w:rsidRDefault="00B110DA" w:rsidP="002A54D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Заведующий МБДОУ «Детский сад № 19»</w:t>
            </w:r>
          </w:p>
          <w:p w:rsidR="00B110DA" w:rsidRPr="00CA33AE" w:rsidRDefault="00B110DA" w:rsidP="002A54D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_______________________А.В. </w:t>
            </w:r>
            <w:proofErr w:type="spellStart"/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Нетеса</w:t>
            </w:r>
            <w:proofErr w:type="spellEnd"/>
          </w:p>
          <w:p w:rsidR="00B110DA" w:rsidRPr="00CA33AE" w:rsidRDefault="00B110DA" w:rsidP="00E91D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E91D7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19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9C654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февраля</w:t>
            </w: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 20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E91D7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года</w:t>
            </w:r>
          </w:p>
        </w:tc>
      </w:tr>
    </w:tbl>
    <w:p w:rsidR="00787AED" w:rsidRDefault="00787AED" w:rsidP="00FF1FFB">
      <w:pPr>
        <w:pStyle w:val="2"/>
        <w:rPr>
          <w:caps/>
          <w:sz w:val="28"/>
          <w:szCs w:val="28"/>
        </w:rPr>
      </w:pPr>
    </w:p>
    <w:p w:rsidR="00B110DA" w:rsidRDefault="00B110DA" w:rsidP="00B110DA">
      <w:pPr>
        <w:rPr>
          <w:lang w:eastAsia="ru-RU"/>
        </w:rPr>
      </w:pPr>
    </w:p>
    <w:p w:rsidR="00B110DA" w:rsidRDefault="00B110DA" w:rsidP="00B110DA">
      <w:pPr>
        <w:rPr>
          <w:lang w:eastAsia="ru-RU"/>
        </w:rPr>
      </w:pPr>
    </w:p>
    <w:p w:rsidR="00B110DA" w:rsidRDefault="00B110DA" w:rsidP="00B110DA">
      <w:pPr>
        <w:rPr>
          <w:lang w:eastAsia="ru-RU"/>
        </w:rPr>
      </w:pPr>
    </w:p>
    <w:p w:rsidR="00B110DA" w:rsidRPr="00B110DA" w:rsidRDefault="00B110DA" w:rsidP="00B110DA">
      <w:pPr>
        <w:rPr>
          <w:lang w:eastAsia="ru-RU"/>
        </w:rPr>
      </w:pPr>
    </w:p>
    <w:p w:rsidR="00787AED" w:rsidRDefault="00787AED" w:rsidP="00FF1FFB">
      <w:pPr>
        <w:pStyle w:val="2"/>
        <w:rPr>
          <w:caps/>
          <w:sz w:val="28"/>
          <w:szCs w:val="28"/>
        </w:rPr>
      </w:pPr>
    </w:p>
    <w:p w:rsidR="00787AED" w:rsidRDefault="00787AED" w:rsidP="00FF1FFB">
      <w:pPr>
        <w:pStyle w:val="2"/>
        <w:rPr>
          <w:caps/>
          <w:sz w:val="28"/>
          <w:szCs w:val="28"/>
        </w:rPr>
      </w:pPr>
    </w:p>
    <w:p w:rsidR="00B110DA" w:rsidRDefault="00787AED" w:rsidP="00FF1FFB">
      <w:pPr>
        <w:pStyle w:val="2"/>
        <w:rPr>
          <w:caps/>
          <w:sz w:val="72"/>
          <w:szCs w:val="72"/>
        </w:rPr>
      </w:pPr>
      <w:r w:rsidRPr="00787AED">
        <w:rPr>
          <w:caps/>
          <w:sz w:val="72"/>
          <w:szCs w:val="72"/>
        </w:rPr>
        <w:t>ОТЧЕТ О</w:t>
      </w:r>
      <w:r>
        <w:rPr>
          <w:caps/>
          <w:sz w:val="72"/>
          <w:szCs w:val="72"/>
        </w:rPr>
        <w:t xml:space="preserve"> РЕЗУЛЬТАТАХ</w:t>
      </w:r>
      <w:r w:rsidRPr="00787AED">
        <w:rPr>
          <w:caps/>
          <w:sz w:val="72"/>
          <w:szCs w:val="72"/>
        </w:rPr>
        <w:t xml:space="preserve"> САМООБСЛЕДОВАНИ</w:t>
      </w:r>
      <w:r>
        <w:rPr>
          <w:caps/>
          <w:sz w:val="72"/>
          <w:szCs w:val="72"/>
        </w:rPr>
        <w:t>Я</w:t>
      </w:r>
      <w:r w:rsidRPr="00787AED">
        <w:rPr>
          <w:caps/>
          <w:sz w:val="72"/>
          <w:szCs w:val="72"/>
        </w:rPr>
        <w:t xml:space="preserve"> </w:t>
      </w:r>
    </w:p>
    <w:p w:rsidR="00B110DA" w:rsidRPr="00787AED" w:rsidRDefault="00B110DA" w:rsidP="00B110DA">
      <w:pPr>
        <w:pStyle w:val="2"/>
        <w:rPr>
          <w:caps/>
          <w:sz w:val="40"/>
          <w:szCs w:val="40"/>
        </w:rPr>
      </w:pPr>
      <w:r w:rsidRPr="00787AED">
        <w:rPr>
          <w:caps/>
          <w:sz w:val="40"/>
          <w:szCs w:val="40"/>
        </w:rPr>
        <w:t>МУНИЦИПАЛЬНО</w:t>
      </w:r>
      <w:r>
        <w:rPr>
          <w:caps/>
          <w:sz w:val="40"/>
          <w:szCs w:val="40"/>
        </w:rPr>
        <w:t>го</w:t>
      </w:r>
      <w:r w:rsidRPr="00787AED">
        <w:rPr>
          <w:caps/>
          <w:sz w:val="40"/>
          <w:szCs w:val="40"/>
        </w:rPr>
        <w:t xml:space="preserve">  бюджетно</w:t>
      </w:r>
      <w:r>
        <w:rPr>
          <w:caps/>
          <w:sz w:val="40"/>
          <w:szCs w:val="40"/>
        </w:rPr>
        <w:t>го</w:t>
      </w:r>
      <w:r w:rsidRPr="00787AED">
        <w:rPr>
          <w:caps/>
          <w:sz w:val="40"/>
          <w:szCs w:val="40"/>
        </w:rPr>
        <w:t xml:space="preserve"> ДОШКОЛЬНО</w:t>
      </w:r>
      <w:r>
        <w:rPr>
          <w:caps/>
          <w:sz w:val="40"/>
          <w:szCs w:val="40"/>
        </w:rPr>
        <w:t>го</w:t>
      </w:r>
      <w:r w:rsidRPr="00787AED">
        <w:rPr>
          <w:caps/>
          <w:sz w:val="40"/>
          <w:szCs w:val="40"/>
        </w:rPr>
        <w:t xml:space="preserve"> ОБРАЗОВАТЕЛЬНО</w:t>
      </w:r>
      <w:r>
        <w:rPr>
          <w:caps/>
          <w:sz w:val="40"/>
          <w:szCs w:val="40"/>
        </w:rPr>
        <w:t>го</w:t>
      </w:r>
      <w:r w:rsidRPr="00787AED">
        <w:rPr>
          <w:caps/>
          <w:sz w:val="40"/>
          <w:szCs w:val="40"/>
        </w:rPr>
        <w:t xml:space="preserve"> УЧРЕЖДЕНИ</w:t>
      </w:r>
      <w:r>
        <w:rPr>
          <w:caps/>
          <w:sz w:val="40"/>
          <w:szCs w:val="40"/>
        </w:rPr>
        <w:t>я</w:t>
      </w:r>
      <w:r w:rsidRPr="00787AED">
        <w:rPr>
          <w:caps/>
          <w:sz w:val="40"/>
          <w:szCs w:val="40"/>
        </w:rPr>
        <w:t xml:space="preserve"> «ДЕТСКИЙ САД №</w:t>
      </w:r>
      <w:r w:rsidR="009C654A">
        <w:rPr>
          <w:caps/>
          <w:sz w:val="40"/>
          <w:szCs w:val="40"/>
        </w:rPr>
        <w:t xml:space="preserve"> </w:t>
      </w:r>
      <w:r w:rsidRPr="00787AED">
        <w:rPr>
          <w:caps/>
          <w:sz w:val="40"/>
          <w:szCs w:val="40"/>
        </w:rPr>
        <w:t xml:space="preserve">19» предгорного муниципального ОКРУГА </w:t>
      </w:r>
    </w:p>
    <w:p w:rsidR="00B110DA" w:rsidRPr="00787AED" w:rsidRDefault="00B110DA" w:rsidP="00B110DA">
      <w:pPr>
        <w:pStyle w:val="2"/>
        <w:rPr>
          <w:caps/>
          <w:sz w:val="40"/>
          <w:szCs w:val="40"/>
        </w:rPr>
      </w:pPr>
      <w:r w:rsidRPr="00787AED">
        <w:rPr>
          <w:caps/>
          <w:sz w:val="40"/>
          <w:szCs w:val="40"/>
        </w:rPr>
        <w:t>ставропольского края</w:t>
      </w:r>
    </w:p>
    <w:p w:rsidR="00787AED" w:rsidRDefault="00787AED" w:rsidP="00FF1FFB">
      <w:pPr>
        <w:pStyle w:val="2"/>
        <w:rPr>
          <w:caps/>
          <w:sz w:val="28"/>
          <w:szCs w:val="28"/>
        </w:rPr>
      </w:pPr>
      <w:r w:rsidRPr="00787AED">
        <w:rPr>
          <w:caps/>
          <w:sz w:val="72"/>
          <w:szCs w:val="72"/>
        </w:rPr>
        <w:t>ЗА 202</w:t>
      </w:r>
      <w:r w:rsidR="00E91D75">
        <w:rPr>
          <w:caps/>
          <w:sz w:val="72"/>
          <w:szCs w:val="72"/>
        </w:rPr>
        <w:t>3</w:t>
      </w:r>
      <w:r w:rsidRPr="00787AED">
        <w:rPr>
          <w:caps/>
          <w:sz w:val="72"/>
          <w:szCs w:val="72"/>
        </w:rPr>
        <w:t xml:space="preserve"> ГОД </w:t>
      </w:r>
    </w:p>
    <w:p w:rsidR="00FF1FFB" w:rsidRPr="00787AED" w:rsidRDefault="00787AED" w:rsidP="00B110DA">
      <w:pPr>
        <w:pStyle w:val="2"/>
        <w:rPr>
          <w:caps/>
          <w:sz w:val="40"/>
          <w:szCs w:val="40"/>
        </w:rPr>
      </w:pPr>
      <w:r w:rsidRPr="00787AED">
        <w:rPr>
          <w:caps/>
          <w:sz w:val="40"/>
          <w:szCs w:val="40"/>
        </w:rPr>
        <w:t xml:space="preserve">  </w:t>
      </w:r>
    </w:p>
    <w:p w:rsidR="00D7753F" w:rsidRDefault="00D7753F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787A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7AED" w:rsidRDefault="00787AED" w:rsidP="00EA43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5C19" w:rsidRDefault="00A25C19" w:rsidP="00EA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29A6" w:rsidRPr="00CA33AE" w:rsidRDefault="007E29A6" w:rsidP="00EA4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Аналитическая часть</w:t>
      </w:r>
    </w:p>
    <w:p w:rsidR="007E29A6" w:rsidRDefault="007E29A6" w:rsidP="00EA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сведения об образовательной организации</w:t>
      </w:r>
    </w:p>
    <w:p w:rsidR="00FF1FFB" w:rsidRPr="00CA33AE" w:rsidRDefault="00FF1FFB" w:rsidP="00EA4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6"/>
        <w:gridCol w:w="6526"/>
      </w:tblGrid>
      <w:tr w:rsidR="007E29A6" w:rsidRPr="00CA33AE" w:rsidTr="007E29A6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Муниципальное бюджетное дошкольное образовательное</w:t>
            </w:r>
          </w:p>
          <w:p w:rsidR="00D41C91" w:rsidRPr="00CA33AE" w:rsidRDefault="007E29A6" w:rsidP="00D41C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учреждение «Детский сад № 1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9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Предгорного муниципального </w:t>
            </w:r>
            <w:r w:rsidR="00B634DF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округа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Ставропольского края </w:t>
            </w:r>
          </w:p>
          <w:p w:rsidR="007E29A6" w:rsidRPr="00CA33AE" w:rsidRDefault="007E29A6" w:rsidP="00D41C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(МБДОУ </w:t>
            </w:r>
            <w:r w:rsidR="00D41C91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№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9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</w:p>
        </w:tc>
      </w:tr>
      <w:tr w:rsidR="007E29A6" w:rsidRPr="00CA33AE" w:rsidTr="00A25C19">
        <w:trPr>
          <w:trHeight w:val="654"/>
        </w:trPr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6C4794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Нетеса</w:t>
            </w:r>
            <w:proofErr w:type="spellEnd"/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Антонина Васильевна</w:t>
            </w:r>
          </w:p>
        </w:tc>
      </w:tr>
      <w:tr w:rsidR="007E29A6" w:rsidRPr="00CA33AE" w:rsidTr="006C4794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6C4794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357373 Ставропольский край, Предгорный район, станица Боргустанская, ул. Красная, д. 142</w:t>
            </w:r>
          </w:p>
        </w:tc>
      </w:tr>
      <w:tr w:rsidR="007E29A6" w:rsidRPr="00CA33AE" w:rsidTr="00A25C19">
        <w:trPr>
          <w:trHeight w:val="548"/>
        </w:trPr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6C4794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8 (87961) 42-7-42</w:t>
            </w:r>
          </w:p>
        </w:tc>
      </w:tr>
      <w:tr w:rsidR="007E29A6" w:rsidRPr="00CA33AE" w:rsidTr="00A25C19">
        <w:trPr>
          <w:trHeight w:val="530"/>
        </w:trPr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6C4794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val="en-US" w:eastAsia="ru-RU"/>
              </w:rPr>
              <w:t>mdoy192011</w:t>
            </w:r>
            <w:r w:rsidR="007E29A6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@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val="en-US" w:eastAsia="ru-RU"/>
              </w:rPr>
              <w:t>mail</w:t>
            </w:r>
            <w:r w:rsidR="007E29A6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proofErr w:type="spellStart"/>
            <w:r w:rsidR="007E29A6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ru</w:t>
            </w:r>
            <w:proofErr w:type="spellEnd"/>
          </w:p>
        </w:tc>
      </w:tr>
      <w:tr w:rsidR="007E29A6" w:rsidRPr="00CA33AE" w:rsidTr="006C4794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BC40BF" w:rsidRDefault="00BC40BF" w:rsidP="001A42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администрация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Предгорного</w:t>
            </w:r>
            <w:r w:rsidR="00D41C91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муниципального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1A4218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округа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Ставропольского края</w:t>
            </w:r>
          </w:p>
        </w:tc>
      </w:tr>
      <w:tr w:rsidR="007E29A6" w:rsidRPr="00CA33AE" w:rsidTr="00A25C19">
        <w:trPr>
          <w:trHeight w:val="679"/>
        </w:trPr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19</w:t>
            </w:r>
            <w:r w:rsidR="006C4794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8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8 год</w:t>
            </w:r>
          </w:p>
        </w:tc>
      </w:tr>
      <w:tr w:rsidR="007E29A6" w:rsidRPr="00CA33AE" w:rsidTr="00A25C19">
        <w:trPr>
          <w:trHeight w:val="548"/>
        </w:trPr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7E29A6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9C654A" w:rsidP="00EA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№ Л035-01217-26/00238492 от 21.09.2021 года</w:t>
            </w:r>
          </w:p>
        </w:tc>
      </w:tr>
    </w:tbl>
    <w:p w:rsidR="00794911" w:rsidRDefault="00794911" w:rsidP="00794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A25C19" w:rsidRPr="00CA33AE" w:rsidRDefault="00A25C19" w:rsidP="00794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7E29A6" w:rsidRPr="00CA33AE" w:rsidRDefault="007E29A6" w:rsidP="00794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Муниципальное бюджетное дошкольное образовательное учреждение «Детский сад № 1</w:t>
      </w:r>
      <w:r w:rsidR="00A02FA7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9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»</w:t>
      </w:r>
      <w:r w:rsidR="0098364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Пре</w:t>
      </w:r>
      <w:r w:rsidR="00BC40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дгорного муниципального округа С</w:t>
      </w:r>
      <w:r w:rsidR="0098364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тавропольского края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(далее – Детский сад) расположено в жилом районе</w:t>
      </w:r>
      <w:r w:rsidR="00A02FA7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, рядом со зданием администрации станицы. Производственных предприятий и торговых мест нет. Здание построено по типовому проекту</w:t>
      </w:r>
      <w:r w:rsidR="00EA4358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. Проектная мощность рассчитана на 151 место.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Общая площадь здания </w:t>
      </w:r>
      <w:r w:rsidR="00EA4358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2007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кв. м, из них площадь помещений, используемых </w:t>
      </w:r>
      <w:r w:rsidR="00EA4358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н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епосредственно для нужд образовательного процесса, </w:t>
      </w:r>
      <w:r w:rsidR="00A903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896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кв. м.</w:t>
      </w:r>
    </w:p>
    <w:p w:rsidR="007E29A6" w:rsidRPr="00CA33AE" w:rsidRDefault="007E29A6" w:rsidP="00D41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Цель деятельности Детского сада – осуществление образовательной деятельности по</w:t>
      </w:r>
      <w:r w:rsidR="00D41C9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реализации образовательных программ дошкольного образования.</w:t>
      </w:r>
    </w:p>
    <w:p w:rsidR="007E29A6" w:rsidRPr="00CA33AE" w:rsidRDefault="007E29A6" w:rsidP="0079491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Предметом деятельности Детского сада является формирование общей культуры,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EA4358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воспитанников.</w:t>
      </w:r>
    </w:p>
    <w:p w:rsidR="00D41C91" w:rsidRPr="00CA33AE" w:rsidRDefault="00D41C91" w:rsidP="00F8050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7E29A6" w:rsidRPr="00CA33AE" w:rsidRDefault="007E29A6" w:rsidP="00F8050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Режим работы Детского сада</w:t>
      </w:r>
      <w:r w:rsidR="00BC40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- полный день</w:t>
      </w:r>
      <w:r w:rsidR="00D41C9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7E29A6" w:rsidRPr="00CA33AE" w:rsidRDefault="007E29A6" w:rsidP="00F8050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Рабочая неделя – пятидневная, с понедельника по пятницу. Длительность работы групп – с </w:t>
      </w:r>
      <w:r w:rsidR="0079491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0</w:t>
      </w:r>
      <w:r w:rsidR="00D41C9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7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:</w:t>
      </w:r>
      <w:r w:rsidR="00C6682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0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0 до 1</w:t>
      </w:r>
      <w:r w:rsidR="00C6682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7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:</w:t>
      </w:r>
      <w:r w:rsidR="0079491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0</w:t>
      </w:r>
      <w:r w:rsidR="0079491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, дежурн</w:t>
      </w:r>
      <w:r w:rsidR="00C6682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ой группы - нет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D41C91" w:rsidRPr="00CA33AE" w:rsidRDefault="00D41C91" w:rsidP="00F805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80507" w:rsidRPr="00CA33AE" w:rsidRDefault="007E29A6" w:rsidP="00F805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Оценка системы управления организации</w:t>
      </w:r>
    </w:p>
    <w:p w:rsidR="007E29A6" w:rsidRPr="00CA33AE" w:rsidRDefault="007E29A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Управление Детским садом осуществляется в соответствии с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="00F80507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ействующим законодательством и уставом </w:t>
      </w:r>
      <w:r w:rsidR="00FC6496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МБДОУ № 19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7E29A6" w:rsidRPr="00CA33AE" w:rsidRDefault="007E29A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Управление Детским садом строится на принципах единоначалия и коллегиальности.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Коллегиальными органами управления являются: управляющий совет, педагогический совет,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="009C654A" w:rsidRPr="006D681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родительский совет, </w:t>
      </w:r>
      <w:r w:rsidRPr="006D681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щее собрание работников. Единоличным исполнительным органом является руководитель –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заведующий.</w:t>
      </w:r>
    </w:p>
    <w:p w:rsidR="00FF1FFB" w:rsidRDefault="00FF1FFB" w:rsidP="003D6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7E29A6" w:rsidRPr="00CA33AE" w:rsidRDefault="007E29A6" w:rsidP="003D6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Органы управления, действующие в Детском саду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6825"/>
      </w:tblGrid>
      <w:tr w:rsidR="007E29A6" w:rsidRPr="00CA33AE" w:rsidTr="00794911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3D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3D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Функции</w:t>
            </w:r>
          </w:p>
        </w:tc>
      </w:tr>
      <w:tr w:rsidR="007E29A6" w:rsidRPr="00CA33AE" w:rsidTr="00B110DA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3D6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3D62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Контролирует работу и обеспечивает эффективное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взаимодействие структурных подразделений организации,</w:t>
            </w:r>
          </w:p>
          <w:p w:rsidR="007E29A6" w:rsidRDefault="007E29A6" w:rsidP="00FC64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утверждает штатное расписание, отчетные документы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организации, осуществляет общее руководство </w:t>
            </w:r>
            <w:r w:rsidR="00FC6496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МБДОУ № 19</w:t>
            </w:r>
          </w:p>
          <w:p w:rsidR="00C201D5" w:rsidRPr="00CA33AE" w:rsidRDefault="00C201D5" w:rsidP="00FC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29A6" w:rsidRPr="00CA33AE" w:rsidTr="00C201D5">
        <w:trPr>
          <w:trHeight w:val="133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3D6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94911">
            <w:pPr>
              <w:shd w:val="clear" w:color="auto" w:fill="FFFFFF" w:themeFill="background1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Рассматривает вопросы:</w:t>
            </w:r>
          </w:p>
          <w:p w:rsidR="007E29A6" w:rsidRPr="00CA33AE" w:rsidRDefault="007E29A6" w:rsidP="0079491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развития образовательной организации;</w:t>
            </w:r>
          </w:p>
          <w:p w:rsidR="007E29A6" w:rsidRPr="00CA33AE" w:rsidRDefault="007E29A6" w:rsidP="0079491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финансово-хозяйственной деятельности;</w:t>
            </w:r>
          </w:p>
          <w:p w:rsidR="007E29A6" w:rsidRPr="00C201D5" w:rsidRDefault="007E29A6" w:rsidP="0079491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материально-технического обеспечения</w:t>
            </w:r>
          </w:p>
          <w:p w:rsidR="00C201D5" w:rsidRPr="00CA33AE" w:rsidRDefault="00C201D5" w:rsidP="00C201D5">
            <w:pPr>
              <w:shd w:val="clear" w:color="auto" w:fill="FFFFFF" w:themeFill="background1"/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29A6" w:rsidRPr="00CA33AE" w:rsidTr="00B110D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3D6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949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Осуществляет текущее руководство образовательной</w:t>
            </w:r>
          </w:p>
          <w:p w:rsidR="007E29A6" w:rsidRPr="00CA33AE" w:rsidRDefault="007E29A6" w:rsidP="007949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деятельностью Детского сада, в том числе рассматривает</w:t>
            </w:r>
          </w:p>
          <w:p w:rsidR="007E29A6" w:rsidRPr="00CA33AE" w:rsidRDefault="007E29A6" w:rsidP="00794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вопросы:</w:t>
            </w:r>
          </w:p>
          <w:p w:rsidR="007E29A6" w:rsidRPr="00CA33AE" w:rsidRDefault="007E29A6" w:rsidP="00794911">
            <w:pPr>
              <w:numPr>
                <w:ilvl w:val="0"/>
                <w:numId w:val="2"/>
              </w:numPr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развития образовательных услуг;</w:t>
            </w:r>
          </w:p>
          <w:p w:rsidR="007E29A6" w:rsidRPr="00CA33AE" w:rsidRDefault="007E29A6" w:rsidP="00794911">
            <w:pPr>
              <w:numPr>
                <w:ilvl w:val="0"/>
                <w:numId w:val="2"/>
              </w:numPr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регламентации образовательных отношений;</w:t>
            </w:r>
          </w:p>
          <w:p w:rsidR="00794911" w:rsidRPr="00CA33AE" w:rsidRDefault="007E29A6" w:rsidP="0079491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6"/>
                <w:tab w:val="left" w:pos="765"/>
              </w:tabs>
              <w:spacing w:after="0" w:line="240" w:lineRule="auto"/>
              <w:ind w:left="0" w:firstLine="6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разработки образовательных программ;</w:t>
            </w:r>
          </w:p>
          <w:p w:rsidR="007E29A6" w:rsidRPr="00CA33AE" w:rsidRDefault="007E29A6" w:rsidP="0079491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6"/>
                <w:tab w:val="left" w:pos="765"/>
              </w:tabs>
              <w:spacing w:after="0" w:line="240" w:lineRule="auto"/>
              <w:ind w:left="0" w:firstLine="6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выбора пособий, средств обучения и</w:t>
            </w:r>
            <w:r w:rsidR="00794911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воспитания;</w:t>
            </w:r>
          </w:p>
          <w:p w:rsidR="007E29A6" w:rsidRPr="00CA33AE" w:rsidRDefault="007E29A6" w:rsidP="00794911">
            <w:pPr>
              <w:numPr>
                <w:ilvl w:val="0"/>
                <w:numId w:val="2"/>
              </w:numPr>
              <w:tabs>
                <w:tab w:val="clear" w:pos="720"/>
                <w:tab w:val="num" w:pos="56"/>
                <w:tab w:val="left" w:pos="765"/>
              </w:tabs>
              <w:spacing w:after="0" w:line="240" w:lineRule="auto"/>
              <w:ind w:left="0" w:firstLine="6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материально-технического обеспечения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образовательного процесса;</w:t>
            </w:r>
          </w:p>
          <w:p w:rsidR="007E29A6" w:rsidRPr="00C201D5" w:rsidRDefault="007E29A6" w:rsidP="00794911">
            <w:pPr>
              <w:numPr>
                <w:ilvl w:val="0"/>
                <w:numId w:val="2"/>
              </w:numPr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аттестации, повышении квалификации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педагогических работников</w:t>
            </w:r>
            <w:r w:rsidR="00794911"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C201D5" w:rsidRPr="00CA33AE" w:rsidRDefault="00C201D5" w:rsidP="00C201D5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29A6" w:rsidRPr="00CA33AE" w:rsidTr="00B110DA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3D6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Общее собрание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работников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C674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Реализует право работников участвовать в управлении</w:t>
            </w:r>
          </w:p>
          <w:p w:rsidR="007E29A6" w:rsidRPr="00CA33AE" w:rsidRDefault="007E29A6" w:rsidP="00794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образовательной организацией, в том числе:</w:t>
            </w:r>
          </w:p>
          <w:p w:rsidR="007E29A6" w:rsidRPr="00CA33AE" w:rsidRDefault="007E29A6" w:rsidP="00794911">
            <w:pPr>
              <w:numPr>
                <w:ilvl w:val="0"/>
                <w:numId w:val="3"/>
              </w:numPr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участвовать в разработке и принятии коллективного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договора, Правил трудового распорядка, изменений и дополнений</w:t>
            </w:r>
            <w:r w:rsidRPr="004709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 ним;</w:t>
            </w:r>
          </w:p>
          <w:p w:rsidR="007E29A6" w:rsidRPr="00CA33AE" w:rsidRDefault="007E29A6" w:rsidP="00794911">
            <w:pPr>
              <w:numPr>
                <w:ilvl w:val="0"/>
                <w:numId w:val="3"/>
              </w:numPr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принимать локальные акты, которые регламентируют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деятельность образовательной организации и связаны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с правами и обязанностями работников;</w:t>
            </w:r>
          </w:p>
          <w:p w:rsidR="007E29A6" w:rsidRPr="00CA33AE" w:rsidRDefault="007E29A6" w:rsidP="00794911">
            <w:pPr>
              <w:numPr>
                <w:ilvl w:val="0"/>
                <w:numId w:val="3"/>
              </w:numPr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разрешать конфликтные ситуации между работниками и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администрацией образовательной организации;</w:t>
            </w:r>
          </w:p>
          <w:p w:rsidR="007E29A6" w:rsidRPr="00C201D5" w:rsidRDefault="007E29A6" w:rsidP="00794911">
            <w:pPr>
              <w:numPr>
                <w:ilvl w:val="0"/>
                <w:numId w:val="3"/>
              </w:numPr>
              <w:spacing w:after="0" w:line="240" w:lineRule="auto"/>
              <w:ind w:left="270" w:firstLine="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вносить предложения по корректировке плана мероприятий</w:t>
            </w:r>
            <w:r w:rsidRPr="004709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организации, совершенствованию ее работы и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CA33A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развитию материальной базы</w:t>
            </w:r>
          </w:p>
          <w:p w:rsidR="00C201D5" w:rsidRPr="00CA33AE" w:rsidRDefault="00C201D5" w:rsidP="00C201D5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04E6" w:rsidRPr="00CA33AE" w:rsidTr="00B604E6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4E6" w:rsidRPr="00CA33AE" w:rsidRDefault="0047090A" w:rsidP="003D62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Родительский </w:t>
            </w:r>
            <w:r w:rsidR="009C654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совет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4E6" w:rsidRDefault="00B604E6" w:rsidP="00B604E6">
            <w:pPr>
              <w:shd w:val="clear" w:color="auto" w:fill="FFFFFF" w:themeFill="background1"/>
              <w:spacing w:after="0" w:line="240" w:lineRule="auto"/>
              <w:ind w:firstLine="62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Защищает права  и законные интересы воспитанников;</w:t>
            </w:r>
          </w:p>
          <w:p w:rsidR="00B604E6" w:rsidRDefault="00B604E6" w:rsidP="00B604E6">
            <w:pPr>
              <w:shd w:val="clear" w:color="auto" w:fill="FFFFFF" w:themeFill="background1"/>
              <w:spacing w:after="0" w:line="240" w:lineRule="auto"/>
              <w:ind w:firstLine="62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Организовывает работу с родителями (законными представителями) по разъяснению их прав и обязанностей, значения всестороннего воспитания в семье;</w:t>
            </w:r>
          </w:p>
          <w:p w:rsidR="00B604E6" w:rsidRDefault="00B604E6" w:rsidP="00B604E6">
            <w:pPr>
              <w:shd w:val="clear" w:color="auto" w:fill="FFFFFF" w:themeFill="background1"/>
              <w:spacing w:after="0" w:line="240" w:lineRule="auto"/>
              <w:ind w:firstLine="62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Совершенствует условие для осуществления образовательного процесса, охраны жизни и здоровья воспитанников;</w:t>
            </w:r>
          </w:p>
          <w:p w:rsidR="00B604E6" w:rsidRDefault="00B604E6" w:rsidP="00B604E6">
            <w:pPr>
              <w:shd w:val="clear" w:color="auto" w:fill="FFFFFF" w:themeFill="background1"/>
              <w:spacing w:after="0" w:line="240" w:lineRule="auto"/>
              <w:ind w:firstLine="62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Участвует в организации проведений общих мероприятий;</w:t>
            </w:r>
          </w:p>
          <w:p w:rsidR="00B604E6" w:rsidRDefault="00B604E6" w:rsidP="00B604E6">
            <w:pPr>
              <w:shd w:val="clear" w:color="auto" w:fill="FFFFFF" w:themeFill="background1"/>
              <w:spacing w:after="0" w:line="240" w:lineRule="auto"/>
              <w:ind w:firstLine="62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Участвует в укреплении материально-технической базы учреждения, осуществляет мероприятия по благоустройству.</w:t>
            </w:r>
          </w:p>
          <w:p w:rsidR="00C201D5" w:rsidRPr="00CA33AE" w:rsidRDefault="00C201D5" w:rsidP="00B604E6">
            <w:pPr>
              <w:shd w:val="clear" w:color="auto" w:fill="FFFFFF" w:themeFill="background1"/>
              <w:spacing w:after="0" w:line="240" w:lineRule="auto"/>
              <w:ind w:firstLine="62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</w:tbl>
    <w:p w:rsidR="00B604E6" w:rsidRDefault="00B604E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C201D5" w:rsidRDefault="00C201D5" w:rsidP="004709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842F09" w:rsidRPr="00573E1B" w:rsidRDefault="00842F09" w:rsidP="004709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За истекший год проведено </w:t>
      </w:r>
      <w:r w:rsidR="009C654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заседания родительского </w:t>
      </w:r>
      <w:r w:rsidR="009C654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совета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4 заседания педагогического совета, 2 общих собрания коллектива. </w:t>
      </w:r>
    </w:p>
    <w:p w:rsidR="0047090A" w:rsidRPr="00573E1B" w:rsidRDefault="00842F09" w:rsidP="004709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заседаниях родительского комитета рассмотрены вопросы по совершенствованию материальной базы, косметического ремонта к началу учебного года</w:t>
      </w:r>
      <w:proofErr w:type="gramStart"/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,, </w:t>
      </w:r>
      <w:proofErr w:type="gramEnd"/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подготовки учреждения к отопительному сезон</w:t>
      </w:r>
      <w:r w:rsidR="009C654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у, к работе в летний оздоровительный период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Все намеченные планы выполнены. Дети имеют возможность гулять в любое время года, используя игровые павильоны.</w:t>
      </w:r>
    </w:p>
    <w:p w:rsidR="00842F09" w:rsidRPr="00573E1B" w:rsidRDefault="00842F09" w:rsidP="004709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заседани</w:t>
      </w:r>
      <w:r w:rsidR="006872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ях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педагогическ</w:t>
      </w:r>
      <w:r w:rsidR="006872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их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совет</w:t>
      </w:r>
      <w:r w:rsidR="006872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ов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рассмотрены вопросы </w:t>
      </w:r>
      <w:r w:rsidR="006872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развития творчества детей дошкольного возраста, патриотического воспитания,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снижени</w:t>
      </w:r>
      <w:r w:rsidR="006872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уровня заболеваемости</w:t>
      </w:r>
      <w:r w:rsidR="00B81005"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организация питания, </w:t>
      </w:r>
      <w:r w:rsidR="00F3488C"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повышение двигательной деятельности детей.</w:t>
      </w:r>
    </w:p>
    <w:p w:rsidR="00F3488C" w:rsidRPr="00573E1B" w:rsidRDefault="00F3488C" w:rsidP="004709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общих собраниях коллектива</w:t>
      </w:r>
      <w:r w:rsidR="00573E1B" w:rsidRPr="00573E1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подведены итоги работы за каждое полугодие. Рассмотрены вопросы охраны труда, обеспечение безопасности пребывания детей в детском саду.</w:t>
      </w:r>
    </w:p>
    <w:p w:rsidR="007E29A6" w:rsidRPr="00CA33AE" w:rsidRDefault="007E29A6" w:rsidP="00DA3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Структура</w:t>
      </w:r>
      <w:r w:rsidRPr="00CA33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и система управления соответствуют специфике деятельности </w:t>
      </w:r>
      <w:r w:rsidR="00FC6496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МБДОУ </w:t>
      </w:r>
      <w:r w:rsidR="00DA3916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            </w:t>
      </w:r>
      <w:r w:rsidR="00FC6496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№ 19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 По итогам 20</w:t>
      </w:r>
      <w:r w:rsidR="00FC6E74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2</w:t>
      </w:r>
      <w:r w:rsid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года система управления Детского сада оценивается как эффективная,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позволяющая учесть мнение работников и всех участников образовательных отношений. В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следующем году изменение системы управления не планируется.</w:t>
      </w:r>
    </w:p>
    <w:p w:rsidR="00F80507" w:rsidRDefault="00F80507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6074" w:rsidRDefault="00BE6074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29A6" w:rsidRPr="00CA33AE" w:rsidRDefault="007E29A6" w:rsidP="00F805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Оценка образовательной деятельности</w:t>
      </w:r>
    </w:p>
    <w:p w:rsidR="00983643" w:rsidRPr="004D05E6" w:rsidRDefault="007E29A6" w:rsidP="003E207D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Образовательная деятельность в </w:t>
      </w:r>
      <w:r w:rsidR="00FF270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МБДОУ № 19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организована в соответствии с </w:t>
      </w:r>
      <w:r w:rsidR="00F80507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hyperlink r:id="rId5" w:anchor="/document/99/902389617/" w:history="1">
        <w:r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Федеральным законом от 29.12.2012 № 273-ФЗ</w:t>
        </w:r>
      </w:hyperlink>
      <w:r w:rsidRPr="00CA3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«Об образовании в Российской Федерации»,</w:t>
      </w: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6" w:anchor="/document/99/499057887/" w:history="1">
        <w:r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ФГОС дошкольного образования</w:t>
        </w:r>
      </w:hyperlink>
      <w:r w:rsidRPr="00CA3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983643" w:rsidRPr="004D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</w:t>
      </w:r>
      <w:r w:rsidR="00983643" w:rsidRPr="008E7A74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</w:rPr>
        <w:t>2.4. 3648 – 20</w:t>
      </w:r>
      <w:r w:rsidR="00983643" w:rsidRPr="004D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01 марта 2021 года (с изменениями и дополнениями) </w:t>
      </w:r>
      <w:r w:rsidR="003E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E207D" w:rsidRPr="003E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 требования  к  организациям  воспитания  и  обучения,</w:t>
      </w:r>
      <w:r w:rsidR="003E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07D" w:rsidRPr="003E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 и оздоровления детей и молодежи</w:t>
      </w:r>
      <w:r w:rsidR="003E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E29A6" w:rsidRPr="00CA33AE" w:rsidRDefault="007E29A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7" w:anchor="/document/99/499057887/" w:history="1">
        <w:r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ФГОС дошкольного образования</w:t>
        </w:r>
      </w:hyperlink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, с учетом образовательной программы дошкольного образования, санитарно-эпидемиологическими правилами и нормативами, с учетом недельной нагрузки.</w:t>
      </w:r>
    </w:p>
    <w:p w:rsidR="00FF1FFB" w:rsidRDefault="00FF1FFB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7E29A6" w:rsidRPr="00BE6074" w:rsidRDefault="007E29A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Детский сад </w:t>
      </w:r>
      <w:r w:rsidR="00687224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 202</w:t>
      </w:r>
      <w:r w:rsidR="00BE6074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="00687224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году 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посеща</w:t>
      </w:r>
      <w:r w:rsidR="00687224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ли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90347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15</w:t>
      </w:r>
      <w:r w:rsidR="00BE6074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4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воспитанник</w:t>
      </w:r>
      <w:r w:rsidR="00687224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ов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в возрасте от 2 до </w:t>
      </w:r>
      <w:r w:rsidR="00FC6E74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8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лет. В </w:t>
      </w:r>
      <w:r w:rsidR="00FF270D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МБДОУ № 19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D41C91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функционирует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52BBC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8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групп общеразвивающей направленности</w:t>
      </w:r>
      <w:r w:rsidR="00752BBC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(одна из них кратковременного</w:t>
      </w:r>
      <w:r w:rsidR="00752BBC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="00752BBC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пребывания</w:t>
      </w:r>
      <w:r w:rsidR="00D41C91"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)</w:t>
      </w: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 Из них:</w:t>
      </w:r>
    </w:p>
    <w:p w:rsidR="00752BBC" w:rsidRPr="00BE6074" w:rsidRDefault="00752BBC" w:rsidP="00752BBC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560D6A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Вторая группа раннего возраста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2</w:t>
      </w:r>
      <w:r w:rsidR="00560D6A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детей;</w:t>
      </w:r>
    </w:p>
    <w:p w:rsidR="00752BBC" w:rsidRPr="00BE6074" w:rsidRDefault="00752BBC" w:rsidP="00752BBC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560D6A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ладшая группа – </w:t>
      </w:r>
      <w:r w:rsidR="00983643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687224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983643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7224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52BBC" w:rsidRPr="00BE6074" w:rsidRDefault="00752BBC" w:rsidP="00752BBC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Средняя группа – </w:t>
      </w:r>
      <w:r w:rsidR="00687224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 детей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52BBC" w:rsidRPr="00BE6074" w:rsidRDefault="00752BBC" w:rsidP="00752BBC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Старшая группа – </w:t>
      </w:r>
      <w:r w:rsidR="00983643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 ребенка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Старшая группа компенсирующей направленности – </w:t>
      </w:r>
      <w:r w:rsidR="00983643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687224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3643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Подготовительная группа – 2</w:t>
      </w:r>
      <w:r w:rsidR="00244601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ребенка;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Подготовительная группа компенсирующей направленности – </w:t>
      </w:r>
      <w:r w:rsidR="00983643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BE6074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детей;</w:t>
      </w:r>
    </w:p>
    <w:p w:rsidR="00752BBC" w:rsidRPr="00BE6074" w:rsidRDefault="00752BBC" w:rsidP="00752BBC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 Группа кратковременного пребывания – </w:t>
      </w:r>
      <w:r w:rsidR="00687224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ребен</w:t>
      </w:r>
      <w:r w:rsidR="00983643"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</w:t>
      </w:r>
      <w:r w:rsidRPr="00BE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41C91" w:rsidRDefault="00D41C91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7E29A6" w:rsidRPr="00CA33AE" w:rsidRDefault="007E29A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Уровень развития детей анализируется по итогам педагогической диагностики. Формы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проведения диагностики:</w:t>
      </w:r>
    </w:p>
    <w:p w:rsidR="007E29A6" w:rsidRPr="00CA33AE" w:rsidRDefault="007E29A6" w:rsidP="00F80507">
      <w:pPr>
        <w:numPr>
          <w:ilvl w:val="0"/>
          <w:numId w:val="5"/>
        </w:numPr>
        <w:spacing w:after="0" w:line="240" w:lineRule="auto"/>
        <w:ind w:left="27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диагностические занятия (по каждому разделу программы);</w:t>
      </w:r>
    </w:p>
    <w:p w:rsidR="007E29A6" w:rsidRPr="00CA33AE" w:rsidRDefault="007E29A6" w:rsidP="003771B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диагностические срезы;</w:t>
      </w:r>
    </w:p>
    <w:p w:rsidR="007E29A6" w:rsidRPr="00CA33AE" w:rsidRDefault="007E29A6" w:rsidP="00F80507">
      <w:pPr>
        <w:numPr>
          <w:ilvl w:val="0"/>
          <w:numId w:val="5"/>
        </w:numPr>
        <w:spacing w:after="0" w:line="240" w:lineRule="auto"/>
        <w:ind w:left="27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наблюдения, итоговые занятия.</w:t>
      </w:r>
    </w:p>
    <w:p w:rsidR="003771B5" w:rsidRPr="00CA33AE" w:rsidRDefault="007E29A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Разработаны диагностические карты освоения основной образовательной программы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дошкольного образования Детского сада (ООП Детского сада) в каждой возрастной группе.</w:t>
      </w:r>
    </w:p>
    <w:p w:rsidR="003771B5" w:rsidRPr="00CA33AE" w:rsidRDefault="007E29A6" w:rsidP="00F80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Карты включают анализ уровня развития целевых ориентиров детского развития и качества освоения образовательных областей. </w:t>
      </w:r>
    </w:p>
    <w:p w:rsidR="00244601" w:rsidRPr="00CA33AE" w:rsidRDefault="00244601" w:rsidP="00244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lastRenderedPageBreak/>
        <w:t>Так, результаты качества освоения ООП Детского сада на конец 202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1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года выглядят следующим образом:</w:t>
      </w:r>
    </w:p>
    <w:tbl>
      <w:tblPr>
        <w:tblW w:w="10402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886"/>
        <w:gridCol w:w="828"/>
        <w:gridCol w:w="941"/>
        <w:gridCol w:w="890"/>
        <w:gridCol w:w="983"/>
        <w:gridCol w:w="920"/>
        <w:gridCol w:w="1030"/>
        <w:gridCol w:w="1694"/>
      </w:tblGrid>
      <w:tr w:rsidR="00244601" w:rsidRPr="00CA33AE" w:rsidTr="002A54D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44601" w:rsidRPr="00C80150" w:rsidRDefault="00244601" w:rsidP="002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8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9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72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244601" w:rsidRPr="00244601" w:rsidTr="002A54DC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4601" w:rsidRPr="00C80150" w:rsidRDefault="00244601" w:rsidP="002A54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Кол-во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Кол-во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воспитан-</w:t>
            </w:r>
          </w:p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ников в </w:t>
            </w:r>
          </w:p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пределе </w:t>
            </w:r>
          </w:p>
          <w:p w:rsidR="00244601" w:rsidRPr="00C80150" w:rsidRDefault="00244601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нормы</w:t>
            </w:r>
          </w:p>
        </w:tc>
      </w:tr>
      <w:tr w:rsidR="00244601" w:rsidRPr="00BE6074" w:rsidTr="002A54D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4601" w:rsidRPr="00BE6074" w:rsidRDefault="00244601" w:rsidP="002A54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Уровень развития</w:t>
            </w:r>
          </w:p>
          <w:p w:rsidR="00244601" w:rsidRPr="00BE6074" w:rsidRDefault="00244601" w:rsidP="002A54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целевых ориентиров</w:t>
            </w:r>
          </w:p>
          <w:p w:rsidR="00244601" w:rsidRPr="00BE6074" w:rsidRDefault="00244601" w:rsidP="002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детского развития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BE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E6074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687224" w:rsidP="00CB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B1248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BE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E6074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CB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CB1248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244601" w:rsidRPr="00BE6074" w:rsidTr="002A54D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244601" w:rsidP="002A54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Качество освоения</w:t>
            </w:r>
          </w:p>
          <w:p w:rsidR="00244601" w:rsidRPr="00BE6074" w:rsidRDefault="00244601" w:rsidP="002A54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образовательных</w:t>
            </w:r>
          </w:p>
          <w:p w:rsidR="00244601" w:rsidRPr="00BE6074" w:rsidRDefault="00244601" w:rsidP="002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областей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BE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E6074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CB1248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87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87224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CB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CB1248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601" w:rsidRPr="00BE6074" w:rsidRDefault="00870066" w:rsidP="002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="00244601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244601" w:rsidRPr="00BE6074" w:rsidRDefault="00244601" w:rsidP="0024460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CC"/>
          <w:lang w:eastAsia="ru-RU"/>
        </w:rPr>
      </w:pPr>
    </w:p>
    <w:p w:rsidR="00244601" w:rsidRPr="00244601" w:rsidRDefault="00244601" w:rsidP="002446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46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Результаты педагогического анализа показывают преобладание детей с</w:t>
      </w:r>
      <w:r w:rsidR="00C801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о</w:t>
      </w:r>
      <w:r w:rsidRPr="00C801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446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средним </w:t>
      </w:r>
      <w:r w:rsidR="00C8015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и высоким </w:t>
      </w:r>
      <w:r w:rsidRPr="002446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уровнями развития при прогрессирующей динамике на конец учебного года, что</w:t>
      </w:r>
      <w:r w:rsidRPr="002446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2446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говорит о результативности образовательной деятельности в Детском саду.</w:t>
      </w:r>
    </w:p>
    <w:p w:rsidR="00244601" w:rsidRPr="00244601" w:rsidRDefault="00244601" w:rsidP="00573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МБОУ СОШ № 4 выпущено </w:t>
      </w:r>
      <w:r w:rsidR="006872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 детей. Принято в МБДОУ № 19 на 202</w:t>
      </w:r>
      <w:r w:rsidR="006872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-202</w:t>
      </w:r>
      <w:r w:rsidR="006872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учебный </w:t>
      </w:r>
      <w:r w:rsidRPr="002446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год - </w:t>
      </w:r>
      <w:r w:rsidR="006872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42</w:t>
      </w:r>
      <w:r w:rsidRPr="002446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человека.</w:t>
      </w:r>
    </w:p>
    <w:p w:rsidR="00FF1FFB" w:rsidRDefault="00FF1FFB" w:rsidP="00573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7E29A6" w:rsidRPr="00CA33AE" w:rsidRDefault="007E29A6" w:rsidP="00573E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Воспитательная работа</w:t>
      </w:r>
    </w:p>
    <w:p w:rsidR="007E29A6" w:rsidRPr="00CA33AE" w:rsidRDefault="007E29A6" w:rsidP="000302A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Чтобы выбрать стратегию воспитательной работы, в 20</w:t>
      </w:r>
      <w:r w:rsidR="009D539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2</w:t>
      </w:r>
      <w:r w:rsid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году проводился анализ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состава семей воспитанников.</w:t>
      </w:r>
    </w:p>
    <w:p w:rsidR="007E29A6" w:rsidRPr="00CA33AE" w:rsidRDefault="007E29A6" w:rsidP="000302A9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9"/>
        <w:gridCol w:w="3321"/>
        <w:gridCol w:w="3432"/>
      </w:tblGrid>
      <w:tr w:rsidR="007E29A6" w:rsidRPr="00CA33AE" w:rsidTr="000302A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CA33AE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семей воспитанников</w:t>
            </w:r>
          </w:p>
        </w:tc>
      </w:tr>
      <w:tr w:rsidR="007E29A6" w:rsidRPr="00CA33AE" w:rsidTr="008D5EE7">
        <w:trPr>
          <w:trHeight w:val="2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0302A9" w:rsidP="008D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BE6074" w:rsidP="00CB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BE6074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90,3</w:t>
            </w:r>
            <w:r w:rsidR="000302A9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E29A6" w:rsidRPr="00CA33AE" w:rsidTr="007E29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0302A9" w:rsidP="008D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CB1248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BE6074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9,7</w:t>
            </w:r>
            <w:r w:rsidR="000302A9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E29A6" w:rsidRPr="00BE6074" w:rsidTr="000302A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Неполная</w:t>
            </w:r>
            <w:proofErr w:type="gramEnd"/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B1248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E29A6" w:rsidRPr="00BE6074" w:rsidTr="007E29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CB1248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00700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B1248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E29A6" w:rsidRPr="00BE6074" w:rsidTr="007E29A6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BE6074" w:rsidRDefault="007E29A6" w:rsidP="008D5E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60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BE6074" w:rsidRDefault="007E29A6" w:rsidP="008D5E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60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BE6074" w:rsidRDefault="007E29A6" w:rsidP="008D5EE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607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E29A6" w:rsidRPr="00BE6074" w:rsidRDefault="007E29A6" w:rsidP="008D5EE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Характеристика семей по количеству детей</w:t>
      </w:r>
    </w:p>
    <w:tbl>
      <w:tblPr>
        <w:tblW w:w="496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1"/>
        <w:gridCol w:w="2977"/>
        <w:gridCol w:w="3259"/>
      </w:tblGrid>
      <w:tr w:rsidR="007E29A6" w:rsidRPr="00BE6074" w:rsidTr="00C96C69">
        <w:trPr>
          <w:trHeight w:val="817"/>
        </w:trPr>
        <w:tc>
          <w:tcPr>
            <w:tcW w:w="18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BE6074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14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BE6074" w:rsidRDefault="000302A9" w:rsidP="008D5EE7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9A6" w:rsidRPr="00BE6074" w:rsidRDefault="000302A9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семей воспитанников</w:t>
            </w:r>
          </w:p>
        </w:tc>
      </w:tr>
      <w:tr w:rsidR="007E29A6" w:rsidRPr="00BE6074" w:rsidTr="000302A9">
        <w:tc>
          <w:tcPr>
            <w:tcW w:w="18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14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B00700" w:rsidP="008D5EE7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8014AD" w:rsidP="00BE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E6074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5,7</w:t>
            </w:r>
            <w:r w:rsidR="000302A9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E29A6" w:rsidRPr="00BE6074" w:rsidTr="000302A9">
        <w:tc>
          <w:tcPr>
            <w:tcW w:w="18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14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CB1248" w:rsidP="008D5EE7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744522" w:rsidP="00BE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E6074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</w:t>
            </w:r>
            <w:r w:rsidR="000302A9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E29A6" w:rsidRPr="00BE6074" w:rsidTr="000302A9">
        <w:tc>
          <w:tcPr>
            <w:tcW w:w="18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0302A9" w:rsidP="008D5EE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14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744522" w:rsidP="008D5EE7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BE6074" w:rsidRDefault="00BE6074" w:rsidP="008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  <w:r w:rsidR="000302A9" w:rsidRPr="00BE6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0302A9" w:rsidRPr="00FA0F4F" w:rsidRDefault="000302A9" w:rsidP="00FA0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</w:p>
    <w:p w:rsidR="00FA0F4F" w:rsidRDefault="007E29A6" w:rsidP="00FA0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Воспитательная работа строится с учетом индивидуальных особенностей детей, с</w:t>
      </w:r>
      <w:r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использованием разнообразных форм и методов, в тесной взаимосвязи воспитателей,</w:t>
      </w:r>
      <w:r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специалистов и родителей. </w:t>
      </w:r>
      <w:r w:rsidR="00F21A43"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На 202</w:t>
      </w:r>
      <w:r w:rsidR="00CB12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="00F21A43"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-202</w:t>
      </w:r>
      <w:r w:rsidR="00CB12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4</w:t>
      </w:r>
      <w:r w:rsidR="00F21A43"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учебный год разработан календарный план воспитательной работы в МБДОУ № 19.</w:t>
      </w:r>
    </w:p>
    <w:p w:rsidR="00FA0F4F" w:rsidRPr="00FA0F4F" w:rsidRDefault="00573E1B" w:rsidP="00FA0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Мероприятия с детьми дошкольного возраста носили воспитательный характер. Педагоги каждой возрастной группы серьезное внимание уделяли культуре поведения детей, воспитанию духовно-патриотических чувств. Все утренники и развлечения детей были </w:t>
      </w:r>
      <w:r w:rsidRPr="00FA0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lastRenderedPageBreak/>
        <w:t xml:space="preserve">направлены на воспитание личности ребенка: </w:t>
      </w:r>
      <w:r w:rsidR="00FA0F4F" w:rsidRPr="00FA0F4F">
        <w:rPr>
          <w:rFonts w:ascii="Times New Roman" w:eastAsia="Times New Roman" w:hAnsi="Times New Roman" w:cs="Times New Roman"/>
          <w:sz w:val="24"/>
          <w:szCs w:val="24"/>
        </w:rPr>
        <w:t xml:space="preserve">Праздник, посвященный дню пожилых людей «Дарите доброту», Праздник, посвященный всемирному дню матери «Мама – лучший друг», Праздники, посвященный дню защитника Отечества «На страже Родины», «Наши папы лучше всех!», Развлечение «Масленица», Праздники, посвященные международному женскому Дню «Мамочка милая – мама моя», Праздник «Пасха в гости к нам пришла», </w:t>
      </w:r>
      <w:r w:rsidR="00FA0F4F" w:rsidRPr="00FA0F4F">
        <w:rPr>
          <w:rFonts w:ascii="Times New Roman" w:hAnsi="Times New Roman" w:cs="Times New Roman"/>
          <w:sz w:val="24"/>
          <w:szCs w:val="24"/>
        </w:rPr>
        <w:t>Концерты, посвященный 9 мая «Спасибо за мир, за победу спасибо!»</w:t>
      </w:r>
      <w:r w:rsidR="00FA0F4F">
        <w:rPr>
          <w:rFonts w:ascii="Times New Roman" w:hAnsi="Times New Roman" w:cs="Times New Roman"/>
          <w:sz w:val="24"/>
          <w:szCs w:val="24"/>
        </w:rPr>
        <w:t>.</w:t>
      </w:r>
    </w:p>
    <w:p w:rsidR="00FD22AB" w:rsidRPr="00FA0F4F" w:rsidRDefault="00CA33AE" w:rsidP="00FA0F4F">
      <w:pPr>
        <w:spacing w:after="0" w:line="240" w:lineRule="auto"/>
        <w:ind w:firstLine="1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FD22AB" w:rsidRPr="00FA0F4F">
        <w:rPr>
          <w:rFonts w:ascii="Times New Roman" w:hAnsi="Times New Roman" w:cs="Times New Roman"/>
          <w:sz w:val="24"/>
          <w:szCs w:val="24"/>
        </w:rPr>
        <w:t>Содержание непосредственно образовательной деятельности</w:t>
      </w:r>
      <w:r w:rsidR="00FD22AB" w:rsidRPr="00FA0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2AB" w:rsidRPr="00FA0F4F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FD22AB" w:rsidRPr="00F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программой дошкольного образования «От рождения до школы» под редакцией Н.Е. Вераксы, Т.С. Комаровой, Э. М. Дорофеевой. М.: Мозаика-синтез, 2019 г.</w:t>
      </w:r>
      <w:r w:rsidR="00FD22AB" w:rsidRPr="00FA0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AB" w:rsidRPr="00FA0F4F" w:rsidRDefault="00FD22AB" w:rsidP="00FA0F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F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 </w:t>
      </w:r>
      <w:proofErr w:type="spellStart"/>
      <w:r w:rsidRPr="00FA0F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парциональными</w:t>
      </w:r>
      <w:proofErr w:type="spellEnd"/>
      <w:r w:rsidRPr="00FA0F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программами</w:t>
      </w:r>
      <w:r w:rsidRPr="00FA0F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D22AB" w:rsidRPr="00FA0F4F" w:rsidRDefault="00FD22AB" w:rsidP="00FA0F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F4F">
        <w:rPr>
          <w:rFonts w:ascii="Times New Roman" w:hAnsi="Times New Roman" w:cs="Times New Roman"/>
          <w:color w:val="000000" w:themeColor="text1"/>
          <w:sz w:val="24"/>
          <w:szCs w:val="24"/>
        </w:rPr>
        <w:t>- Коррекционные</w:t>
      </w:r>
    </w:p>
    <w:p w:rsidR="00FD22AB" w:rsidRPr="00FA0F4F" w:rsidRDefault="00FD22AB" w:rsidP="00FA0F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F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логопедические:</w:t>
      </w:r>
      <w:r w:rsidRPr="00FA0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D22AB" w:rsidRPr="00FD22AB" w:rsidRDefault="00FD22AB" w:rsidP="00FA0F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F4F">
        <w:rPr>
          <w:rFonts w:ascii="Times New Roman" w:hAnsi="Times New Roman" w:cs="Times New Roman"/>
          <w:color w:val="000000" w:themeColor="text1"/>
          <w:sz w:val="24"/>
          <w:szCs w:val="24"/>
        </w:rPr>
        <w:t>Примерная адаптированная программа коррекционно-развивающей работы в группе компенсирующей направленности ДОО для детей с тяжёлыми нарушениями речи (общим недоразвитием</w:t>
      </w:r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речи) (с 3 до 7 лет) / Н.В. </w:t>
      </w:r>
      <w:proofErr w:type="spellStart"/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Нищевой</w:t>
      </w:r>
      <w:proofErr w:type="spellEnd"/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D22AB" w:rsidRPr="00FD22AB" w:rsidRDefault="00FD22AB" w:rsidP="00FD22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22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психологическая:</w:t>
      </w:r>
    </w:p>
    <w:p w:rsidR="00FD22AB" w:rsidRPr="00FD22AB" w:rsidRDefault="00FD22AB" w:rsidP="00FD2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психолого-педагогической работы с детьми дошкольного возраста «Цветик-семицветик» (Н. Ю. </w:t>
      </w:r>
      <w:proofErr w:type="spellStart"/>
      <w:r w:rsidRPr="00FD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Куражева</w:t>
      </w:r>
      <w:proofErr w:type="spellEnd"/>
      <w:r w:rsidRPr="00FD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</w:t>
      </w:r>
      <w:proofErr w:type="spellStart"/>
      <w:r w:rsidRPr="00FD2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Вараева</w:t>
      </w:r>
      <w:proofErr w:type="spellEnd"/>
      <w:r w:rsidRPr="00FD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FD22A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Тузаева</w:t>
      </w:r>
      <w:proofErr w:type="spellEnd"/>
      <w:r w:rsidRPr="00FD2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А. Козлова).</w:t>
      </w:r>
    </w:p>
    <w:p w:rsidR="00FD22AB" w:rsidRPr="00FD22AB" w:rsidRDefault="00FD22AB" w:rsidP="00FD2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Основы безопасности детей дошкольного возраста / под ред. Н.Н. Авдеевой, О.Л. Князевой, Р.Б. </w:t>
      </w:r>
      <w:proofErr w:type="spellStart"/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Стеркиной</w:t>
      </w:r>
      <w:proofErr w:type="spellEnd"/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D22AB" w:rsidRPr="00FD22AB" w:rsidRDefault="00FD22AB" w:rsidP="00FD2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- Работа по преемственности со школой осуществляется по комплексной программе «Детский сад – 2010»;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</w:t>
      </w:r>
      <w:r w:rsidR="0058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рабочие тетради Д. Денисовой, Ю. </w:t>
      </w:r>
      <w:proofErr w:type="spellStart"/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Дорожина</w:t>
      </w:r>
      <w:proofErr w:type="spellEnd"/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«Школа семи гномов» к инновационной программе дошкольного образования «От рождения до школы» под редакцией Н.Е. Вераксы, Т.С. Комаровой, Э. М. Дорофеевой. М.: Мозаика-синтез, 2019 г</w:t>
      </w:r>
    </w:p>
    <w:p w:rsidR="00FD22AB" w:rsidRPr="00FD22AB" w:rsidRDefault="00FD22AB" w:rsidP="00FD2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2AB">
        <w:rPr>
          <w:rFonts w:ascii="Times New Roman" w:hAnsi="Times New Roman" w:cs="Times New Roman"/>
          <w:color w:val="000000" w:themeColor="text1"/>
          <w:sz w:val="24"/>
          <w:szCs w:val="24"/>
        </w:rPr>
        <w:t>- Работа по ознакомлению детей с региональным компонентом осуществляется во всех видах деятельности по программе Р.М. Литвиновой.</w:t>
      </w:r>
    </w:p>
    <w:p w:rsidR="00CA33AE" w:rsidRDefault="00CA33AE" w:rsidP="003D6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6074" w:rsidRDefault="00BE6074" w:rsidP="003D6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29A6" w:rsidRPr="00CA33AE" w:rsidRDefault="007E29A6" w:rsidP="003D6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Оценка функционирования внутренней системы оценки качества образования</w:t>
      </w:r>
    </w:p>
    <w:p w:rsidR="007E29A6" w:rsidRPr="00CA33AE" w:rsidRDefault="007E29A6" w:rsidP="0099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 Детском саду утверждено</w:t>
      </w: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695200"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hyperlink r:id="rId8" w:anchor="/document/118/49757/" w:history="1">
        <w:r w:rsidR="00695200"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П</w:t>
        </w:r>
        <w:r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оложение </w:t>
        </w:r>
        <w:r w:rsidR="003E5FD8"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о порядке проведения самообследования МБДОУ «Детский сад № 19</w:t>
        </w:r>
        <w:r w:rsidR="00695200"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» </w:t>
        </w:r>
      </w:hyperlink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 Мониторинг качества образовательной деятельности в 20</w:t>
      </w:r>
      <w:r w:rsidR="00B00700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2</w:t>
      </w:r>
      <w:r w:rsidR="00BE60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7E29A6" w:rsidRDefault="0068722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 202</w:t>
      </w:r>
      <w:r w:rsidR="00B165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году проведена независимая оценка качества условий осуществления образовательной деятельности, в ходе которой получены следующие результаты:</w:t>
      </w:r>
    </w:p>
    <w:p w:rsidR="00687224" w:rsidRDefault="0068722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- открытость и доступность информации об организации – 94,6 балла;</w:t>
      </w:r>
    </w:p>
    <w:p w:rsidR="00687224" w:rsidRDefault="0068722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- комфортность условий предоставления услуг – 79, 5 баллов;</w:t>
      </w:r>
    </w:p>
    <w:p w:rsidR="00687224" w:rsidRDefault="0068722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- доступность услуг для инвалидов – 44,0 баллов;</w:t>
      </w:r>
    </w:p>
    <w:p w:rsidR="00687224" w:rsidRDefault="0068722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- доброжелательность, вежливость работников организации сферы образования – 94,8 баллов;</w:t>
      </w:r>
    </w:p>
    <w:p w:rsidR="00687224" w:rsidRDefault="0068722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- удовлетворенность условиями оказания услуг – 88,6 баллов;</w:t>
      </w:r>
    </w:p>
    <w:p w:rsidR="00687224" w:rsidRPr="00CA33AE" w:rsidRDefault="0068722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Итоговый показатель – 80,3 балла.</w:t>
      </w:r>
    </w:p>
    <w:p w:rsidR="00DF53C2" w:rsidRDefault="00DF53C2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6074" w:rsidRDefault="00BE6074" w:rsidP="00D75CB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29A6" w:rsidRPr="00CA33AE" w:rsidRDefault="007E29A6" w:rsidP="00D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Оценка кадрового обеспечения</w:t>
      </w:r>
    </w:p>
    <w:p w:rsidR="00690539" w:rsidRPr="00CA33AE" w:rsidRDefault="00690539" w:rsidP="006905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Детский сад укомплектован педагогами на 100 процентов согласно штатному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расписанию. Всего работают </w:t>
      </w:r>
      <w:r w:rsidR="00CB12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30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человека. Педагогический коллектив Детского сада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="00505C3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насчитывает 14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специалистов. Соотношение воспитанников, приходящихся на 1 взрослого:</w:t>
      </w:r>
    </w:p>
    <w:p w:rsidR="00690539" w:rsidRPr="00CA33AE" w:rsidRDefault="00690539" w:rsidP="00690539">
      <w:pPr>
        <w:numPr>
          <w:ilvl w:val="0"/>
          <w:numId w:val="7"/>
        </w:numPr>
        <w:spacing w:after="0" w:line="240" w:lineRule="auto"/>
        <w:ind w:left="27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воспитанник/педагоги – 1/</w:t>
      </w:r>
      <w:r w:rsidR="00505C3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11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;</w:t>
      </w:r>
    </w:p>
    <w:p w:rsidR="00690539" w:rsidRPr="00AC4483" w:rsidRDefault="00690539" w:rsidP="00690539">
      <w:pPr>
        <w:numPr>
          <w:ilvl w:val="0"/>
          <w:numId w:val="7"/>
        </w:numPr>
        <w:spacing w:after="0" w:line="240" w:lineRule="auto"/>
        <w:ind w:left="27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4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воспитанники/все сотрудники – 1/</w:t>
      </w:r>
      <w:r w:rsidR="00AC303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5</w:t>
      </w:r>
      <w:r w:rsidRPr="00AC44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690539" w:rsidRPr="00AC4483" w:rsidRDefault="00750ADC" w:rsidP="00750A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750AD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За 202</w:t>
      </w:r>
      <w:r w:rsidR="00CB12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Pr="00750AD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 первую квалификационную категорию получили 2 педагогических работника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; </w:t>
      </w:r>
      <w:r w:rsidR="00AC303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="007641DE" w:rsidRPr="00AC44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педагог</w:t>
      </w:r>
      <w:r w:rsidR="00AC303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а</w:t>
      </w:r>
      <w:r w:rsidR="007641DE" w:rsidRPr="00AC44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прошли курсы повышения квалификации по применению в образовательном процессе федеральных государственных образовательных стандартов.</w:t>
      </w:r>
    </w:p>
    <w:p w:rsidR="007641DE" w:rsidRPr="00AC4483" w:rsidRDefault="007641DE" w:rsidP="006905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C201D5" w:rsidRDefault="00C201D5" w:rsidP="006905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C201D5" w:rsidRDefault="00C201D5" w:rsidP="006905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690539" w:rsidRPr="00A87F55" w:rsidRDefault="00690539" w:rsidP="006905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A87F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Диаграмма с характеристиками кадрового состава МБДОУ № 19</w:t>
      </w:r>
    </w:p>
    <w:p w:rsidR="00690539" w:rsidRPr="00A87F55" w:rsidRDefault="00690539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A87F5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СТАЖ ПЕДАГОГИЧЕСКИХ РАБОТНИКОВ</w:t>
      </w:r>
    </w:p>
    <w:p w:rsidR="00D2322B" w:rsidRPr="00A87F55" w:rsidRDefault="00D2322B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875683" w:rsidRPr="00CB1248" w:rsidRDefault="00875683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shd w:val="clear" w:color="auto" w:fill="FFFFFF" w:themeFill="background1"/>
          <w:lang w:eastAsia="ru-RU"/>
        </w:rPr>
      </w:pPr>
      <w:r w:rsidRPr="00875683">
        <w:rPr>
          <w:rFonts w:ascii="Times New Roman" w:eastAsia="Times New Roman" w:hAnsi="Times New Roman" w:cs="Times New Roman"/>
          <w:b/>
          <w:iCs/>
          <w:noProof/>
          <w:color w:val="C00000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>
            <wp:extent cx="6566576" cy="3141399"/>
            <wp:effectExtent l="19050" t="0" r="24724" b="185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7D61" w:rsidRPr="00CA33AE" w:rsidRDefault="00F37D61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690539" w:rsidRPr="00CA33AE" w:rsidRDefault="00690539" w:rsidP="008D5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</w:p>
    <w:p w:rsidR="00690539" w:rsidRDefault="00690539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0539" w:rsidRPr="009A4DE8" w:rsidRDefault="00690539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4D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ОБРАЗОВАНИЕ РАБОТНИКОВ</w:t>
      </w:r>
    </w:p>
    <w:p w:rsidR="009A4DE8" w:rsidRPr="00CB1248" w:rsidRDefault="009A4DE8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A4DE8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488755" cy="3677055"/>
            <wp:effectExtent l="19050" t="0" r="2634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7765" w:rsidRPr="00CA33AE" w:rsidRDefault="00C37765" w:rsidP="0069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D7243" w:rsidRDefault="007D7243" w:rsidP="00690539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 w:themeFill="background1"/>
          <w:lang w:eastAsia="ru-RU"/>
        </w:rPr>
      </w:pPr>
    </w:p>
    <w:p w:rsidR="00690539" w:rsidRPr="00CA33AE" w:rsidRDefault="00690539" w:rsidP="006905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саморазвиваются</w:t>
      </w:r>
      <w:proofErr w:type="spellEnd"/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A54DC" w:rsidRPr="00104275" w:rsidRDefault="002A54DC" w:rsidP="001042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2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 Показателем профессионализма педагогов является участие их в конкурсах различного уровня и методических мероприятиях. Педагоги ДОУ </w:t>
      </w:r>
      <w:r w:rsidR="00F36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1042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постоянные участники районных мероприятий, творческих конкурсов:</w:t>
      </w:r>
    </w:p>
    <w:p w:rsidR="002A54DC" w:rsidRPr="00104275" w:rsidRDefault="002A54DC" w:rsidP="001042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2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районный конкурс «Воспитатель года России» (участие)</w:t>
      </w:r>
      <w:r w:rsidR="00F36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воспитатель </w:t>
      </w:r>
      <w:r w:rsidR="00CB12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Уварова Л.Ю.</w:t>
      </w:r>
    </w:p>
    <w:p w:rsidR="002A54DC" w:rsidRPr="00104275" w:rsidRDefault="002A54DC" w:rsidP="001042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42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конкурсы – «Зеленый огонек» (</w:t>
      </w:r>
      <w:r w:rsidR="008B558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третье</w:t>
      </w:r>
      <w:r w:rsidRPr="001042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место)</w:t>
      </w:r>
      <w:r w:rsidR="00F36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МБДОУ № 19</w:t>
      </w:r>
    </w:p>
    <w:p w:rsidR="002A54DC" w:rsidRPr="00104275" w:rsidRDefault="002A54DC" w:rsidP="001042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42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педагоги ДОУ имеют свои публикации на различных педагогических сайтах.</w:t>
      </w:r>
    </w:p>
    <w:p w:rsidR="00800D93" w:rsidRPr="00104275" w:rsidRDefault="00CB1248" w:rsidP="001042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00D93" w:rsidRPr="0010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 принимали участие и стали победителями Всероссийской олимпиады руководителей и педагогов дошкольных образовательных организаций «Особенности работы воспитателя (учителя-логопеда, руководителя) в дошкольной</w:t>
      </w:r>
      <w:r w:rsidR="00104275" w:rsidRPr="0010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организации в условиях реализации ФГОС».</w:t>
      </w:r>
    </w:p>
    <w:p w:rsidR="00800D93" w:rsidRPr="00104275" w:rsidRDefault="00104275" w:rsidP="001042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27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п</w:t>
      </w:r>
      <w:r w:rsidR="002A54DC" w:rsidRPr="00104275">
        <w:rPr>
          <w:rFonts w:ascii="Times New Roman" w:hAnsi="Times New Roman" w:cs="Times New Roman"/>
          <w:color w:val="000000" w:themeColor="text1"/>
          <w:sz w:val="24"/>
          <w:szCs w:val="24"/>
        </w:rPr>
        <w:t>риняли участие в работе краевых пра</w:t>
      </w:r>
      <w:r w:rsidR="00800D93" w:rsidRPr="00104275">
        <w:rPr>
          <w:rFonts w:ascii="Times New Roman" w:hAnsi="Times New Roman" w:cs="Times New Roman"/>
          <w:color w:val="000000" w:themeColor="text1"/>
          <w:sz w:val="24"/>
          <w:szCs w:val="24"/>
        </w:rPr>
        <w:t>ктико-ориентированных семинарах</w:t>
      </w:r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вебинарах </w:t>
      </w:r>
      <w:r w:rsidR="00F3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совещаниях</w:t>
      </w:r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>Нетеса</w:t>
      </w:r>
      <w:proofErr w:type="spellEnd"/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Ефимова О.И, Пархоменко Т.В., </w:t>
      </w:r>
      <w:proofErr w:type="spellStart"/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>Бабко</w:t>
      </w:r>
      <w:proofErr w:type="spellEnd"/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    </w:t>
      </w:r>
      <w:proofErr w:type="spellStart"/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>Мариненко</w:t>
      </w:r>
      <w:proofErr w:type="spellEnd"/>
      <w:r w:rsidR="008B5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И.С., Краснощекова С.В., Уварова Л.Ю.).</w:t>
      </w:r>
    </w:p>
    <w:p w:rsidR="002A54DC" w:rsidRPr="002A54DC" w:rsidRDefault="002A54DC" w:rsidP="00974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7E29A6" w:rsidRPr="00CA33AE" w:rsidRDefault="007E29A6" w:rsidP="00974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Оценка учебно-методического и библиотечно-информационного обеспечения</w:t>
      </w:r>
    </w:p>
    <w:p w:rsidR="007E29A6" w:rsidRPr="00CA33AE" w:rsidRDefault="007E29A6" w:rsidP="00974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 Детском саду </w:t>
      </w: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</w:t>
      </w:r>
      <w:hyperlink r:id="rId11" w:anchor="/document/16/38785/" w:history="1">
        <w:r w:rsidRPr="00CA33A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>библиотека</w:t>
        </w:r>
      </w:hyperlink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является составной частью методической службы.</w:t>
      </w:r>
    </w:p>
    <w:p w:rsidR="007E29A6" w:rsidRPr="00CA33AE" w:rsidRDefault="007E29A6" w:rsidP="009743C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7E29A6" w:rsidRPr="00CA33AE" w:rsidRDefault="007E29A6" w:rsidP="00C6682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 20</w:t>
      </w:r>
      <w:r w:rsidR="00C6682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2</w:t>
      </w:r>
      <w:r w:rsidR="00A129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году Детский сад пополнил учебно-методический комплект </w:t>
      </w:r>
      <w:r w:rsidR="00C6682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Инновационной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общеобразовательной программ</w:t>
      </w:r>
      <w:r w:rsidR="00C6682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ы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дошкольного образования «От рождения до школы» в соответствии с ФГОС. Приобрели наглядно-дидактические пособия</w:t>
      </w:r>
      <w:r w:rsidR="00C6682D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6D5B71" w:rsidRPr="00CA33AE" w:rsidRDefault="007E29A6" w:rsidP="006D5B7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</w:t>
      </w:r>
      <w:r w:rsidR="006D5B7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:</w:t>
      </w:r>
    </w:p>
    <w:p w:rsidR="006D5B71" w:rsidRPr="00CA33AE" w:rsidRDefault="006D5B71" w:rsidP="006D5B71">
      <w:pPr>
        <w:shd w:val="clear" w:color="auto" w:fill="FFFFFF" w:themeFill="background1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A33AE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- 2 компьютера для управленческой деятельности;</w:t>
      </w:r>
    </w:p>
    <w:p w:rsidR="006D5B71" w:rsidRPr="00CA33AE" w:rsidRDefault="006D5B71" w:rsidP="006D5B71">
      <w:pPr>
        <w:shd w:val="clear" w:color="auto" w:fill="FFFFFF" w:themeFill="background1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A33AE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- 1 компьютер и 2 ноутбука для педагогической деятельности.</w:t>
      </w:r>
    </w:p>
    <w:p w:rsidR="006D5B71" w:rsidRPr="00CA33AE" w:rsidRDefault="006D5B71" w:rsidP="006D5B7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 3 принтера ч/б;</w:t>
      </w:r>
    </w:p>
    <w:p w:rsidR="006D5B71" w:rsidRPr="00CA33AE" w:rsidRDefault="006D5B71" w:rsidP="006D5B7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 сканера;</w:t>
      </w:r>
    </w:p>
    <w:p w:rsidR="006D5B71" w:rsidRPr="00CA33AE" w:rsidRDefault="006D5B71" w:rsidP="006D5B7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CA3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- 1 мультимедийная система: проектор, экран.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6D5B71" w:rsidRPr="00CA33AE" w:rsidRDefault="006D5B71" w:rsidP="006D5B7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Программное обеспечение – позволяет работать с текстовыми редакторами, интернет-ресурсами, фото-, видеоматериалами, графическими редакторами</w:t>
      </w:r>
    </w:p>
    <w:p w:rsidR="007E29A6" w:rsidRPr="00CA33AE" w:rsidRDefault="007E29A6" w:rsidP="00D24E5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Однако кабинет недостаточно оснащен техническим и компьютерным оборудованием</w:t>
      </w:r>
      <w:r w:rsidR="006D5B71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1078D2" w:rsidRPr="00CA33AE" w:rsidRDefault="001078D2" w:rsidP="00D24E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29A6" w:rsidRPr="00CA33AE" w:rsidRDefault="007E29A6" w:rsidP="00D24E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Оценка материально-технической базы</w:t>
      </w:r>
    </w:p>
    <w:p w:rsidR="007E29A6" w:rsidRPr="00CA33AE" w:rsidRDefault="007E29A6" w:rsidP="00EE69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1078D2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МБДОУ № 19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7E29A6" w:rsidRPr="00CA33AE" w:rsidRDefault="007E29A6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групповые помещения – </w:t>
      </w:r>
      <w:r w:rsidR="00D24E57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7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;</w:t>
      </w:r>
    </w:p>
    <w:p w:rsidR="007E29A6" w:rsidRPr="00CA33AE" w:rsidRDefault="007E29A6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кабинет заведующего – 1;</w:t>
      </w:r>
    </w:p>
    <w:p w:rsidR="007E29A6" w:rsidRPr="00CA33AE" w:rsidRDefault="007E29A6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методический кабинет – 1;</w:t>
      </w:r>
    </w:p>
    <w:p w:rsidR="007E29A6" w:rsidRPr="00CA33AE" w:rsidRDefault="007E29A6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музыкальный зал – 1;</w:t>
      </w:r>
    </w:p>
    <w:p w:rsidR="007E29A6" w:rsidRPr="00CA33AE" w:rsidRDefault="007E29A6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пищеблок – 1;</w:t>
      </w:r>
    </w:p>
    <w:p w:rsidR="007E29A6" w:rsidRPr="00CA33AE" w:rsidRDefault="007E29A6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прачечная – 1;</w:t>
      </w:r>
    </w:p>
    <w:p w:rsidR="00255C18" w:rsidRPr="00CA33AE" w:rsidRDefault="007E29A6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медицинский кабинет – 1</w:t>
      </w:r>
      <w:r w:rsidR="00255C18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;</w:t>
      </w:r>
    </w:p>
    <w:p w:rsidR="00255C18" w:rsidRPr="00CA33AE" w:rsidRDefault="00255C18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изолятор – 1;</w:t>
      </w:r>
    </w:p>
    <w:p w:rsidR="00255C18" w:rsidRPr="00CA33AE" w:rsidRDefault="00255C18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процедурный кабинет – 1;</w:t>
      </w:r>
    </w:p>
    <w:p w:rsidR="007E29A6" w:rsidRPr="00CA33AE" w:rsidRDefault="00255C18" w:rsidP="00D24E5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комната визуальных наблюдений - 1</w:t>
      </w:r>
      <w:r w:rsidR="00D24E57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D24E57" w:rsidRPr="00CA33AE" w:rsidRDefault="00D24E57" w:rsidP="00D24E57">
      <w:p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7E29A6" w:rsidRPr="00CA33AE" w:rsidRDefault="007E29A6" w:rsidP="00EE69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lastRenderedPageBreak/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</w:t>
      </w:r>
      <w:r w:rsidR="00A30C33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зону для приема пищи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</w:t>
      </w:r>
    </w:p>
    <w:p w:rsidR="007C2E13" w:rsidRPr="007C2E13" w:rsidRDefault="007C2E13" w:rsidP="007C2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2022-2023 учебном году  за счет средств спонсорских средств приобретены и установлены жалюзи для игровых комнат и спален в группах № 4, № 1, № 6; тюлевый занавес в группе № 6 на общую сумму  58 тыс</w:t>
      </w:r>
      <w:proofErr w:type="gramStart"/>
      <w:r w:rsidRPr="007C2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7C2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уб.</w:t>
      </w:r>
    </w:p>
    <w:p w:rsidR="007C2E13" w:rsidRPr="007C2E13" w:rsidRDefault="007C2E13" w:rsidP="007C2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Сделан косметический ремонт во всех группах, переходах и лестничных маршах, пищеблоке, прачечной, фойе детского сада, покрашено оборудование на всех участках, полы и стены в павильоне группы № 1. Силами родителей приобретены игрушки и развивающий материал.</w:t>
      </w:r>
    </w:p>
    <w:p w:rsidR="001078D2" w:rsidRPr="00CA33AE" w:rsidRDefault="007E29A6" w:rsidP="001078D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Материально-техническое состояние </w:t>
      </w:r>
      <w:r w:rsidR="0028038B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МБДОУ № 19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1078D2" w:rsidRPr="00CA3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E29A6" w:rsidRPr="00CA33AE" w:rsidRDefault="007E29A6" w:rsidP="00EE69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9A1" w:rsidRPr="00CA33AE" w:rsidRDefault="00EE69A1" w:rsidP="003D62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25C19" w:rsidRDefault="00A25C19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25C19" w:rsidRDefault="00A25C19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25C19" w:rsidRDefault="00A25C19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25C19" w:rsidRDefault="00A25C19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25C19" w:rsidRDefault="00A25C19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25C19" w:rsidRDefault="00A25C19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8B558E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3B58" w:rsidRDefault="007E3B58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B558E" w:rsidRDefault="00A900AF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Показатели</w:t>
      </w:r>
      <w:r w:rsidRPr="00CA33A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 xml:space="preserve">деятельности МБДОУ «Детский сад № 19», </w:t>
      </w:r>
    </w:p>
    <w:p w:rsidR="00A900AF" w:rsidRPr="00CA33AE" w:rsidRDefault="00A900AF" w:rsidP="00A900A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CA33A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подлежащей самообследованию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7E29A6" w:rsidRPr="00CA33AE" w:rsidRDefault="007E29A6" w:rsidP="007E3B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Данные при</w:t>
      </w:r>
      <w:r w:rsidR="00A900AF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ведены по состоянию на 3</w:t>
      </w:r>
      <w:r w:rsidR="000F48F3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1</w:t>
      </w:r>
      <w:r w:rsidR="00A900AF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.12.202</w:t>
      </w:r>
      <w:r w:rsidR="00A129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3</w:t>
      </w:r>
      <w:r w:rsidR="0098364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4"/>
        <w:gridCol w:w="1488"/>
        <w:gridCol w:w="1570"/>
      </w:tblGrid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7E29A6" w:rsidRPr="00CA33AE" w:rsidRDefault="00B178D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29A6" w:rsidRPr="00CA3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E29A6" w:rsidRPr="00CA33AE" w:rsidTr="00A30C33">
        <w:trPr>
          <w:trHeight w:val="144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900AF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7E29A6" w:rsidRPr="00CA3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7E29A6" w:rsidRPr="00CA33AE" w:rsidTr="000655CC">
        <w:trPr>
          <w:trHeight w:val="702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воспитанников, которые обучаются по</w:t>
            </w:r>
          </w:p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программе дошкольного образования</w:t>
            </w:r>
          </w:p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12944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1.1.1.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30C3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3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12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1.1.2.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1.1.3.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30C3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1.1.4.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форме семейного образования с психолого-педагогическим</w:t>
            </w:r>
          </w:p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A30C3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Общая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воспитанников в возрасте до 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C2E1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Общая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воспитанников в возрасте от трех до восьми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C2E1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1.4.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(удельный вес) детей от общей численности</w:t>
            </w:r>
          </w:p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воспитанников, </w:t>
            </w:r>
            <w:r w:rsidR="00A900AF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получающих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услуги присмотра и ухода, в том числе в группах: 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1.4.1. В </w:t>
            </w:r>
            <w:proofErr w:type="gramStart"/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8–12-часов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347" w:rsidP="007C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7C2E13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0C33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(100%)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1.4.2. В режиме продленного дня (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12–14-часов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30C3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1.4.3. В режиме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30C3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7E29A6" w:rsidRPr="00CA33AE" w:rsidTr="000655CC">
        <w:trPr>
          <w:trHeight w:val="20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1.5.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(удельный вес) воспитанников с ОВЗ </w:t>
            </w:r>
            <w:proofErr w:type="gramStart"/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общей</w:t>
            </w:r>
          </w:p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численности воспитанников, </w:t>
            </w:r>
            <w:r w:rsidR="00A900AF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получающих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BC40BF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7E29A6" w:rsidRPr="007C2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1.5.1.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1.5.2.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освоению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 программ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347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A30C33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B558E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30C33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1.5.3.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29A6" w:rsidRPr="007C2E13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A900A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1.6.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Средний показатель пропущенных 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дней при посещении дошкольной образовательной организации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болезни дней на одного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29A6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7C2E13" w:rsidRDefault="007C2E13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13,4</w:t>
            </w:r>
          </w:p>
        </w:tc>
      </w:tr>
      <w:tr w:rsidR="000655CC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0655CC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 Общая численность педагогических работников, в 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D89" w:rsidRPr="007C2E13" w:rsidRDefault="00680D89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0655CC" w:rsidRPr="007C2E13" w:rsidRDefault="00680D89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A90347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0655CC" w:rsidRPr="007C2E13" w:rsidTr="00C6682D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680D89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1.7.1. Численность (удельный вес численности) педагогических работников, имеющих высшее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0655CC" w:rsidRPr="007C2E13" w:rsidRDefault="000655CC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0655CC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80D89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A90347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 w:rsidR="000F48F3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0655CC" w:rsidRPr="007C2E13" w:rsidTr="00C6682D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680D89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1.7.2. Численность (удельный вес численности) педагогических работников, имеющих высшее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CC" w:rsidRPr="007C2E13" w:rsidRDefault="000655CC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0655CC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80D89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A90347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 w:rsidR="000F48F3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0655CC" w:rsidRPr="00CA33AE" w:rsidTr="00C6682D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680D89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1.7.3. Численность (удельный вес численности) педагогических работников, имеющих среднее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CC" w:rsidRPr="007C2E13" w:rsidRDefault="000655CC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0347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80D89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43261B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680D89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0655CC" w:rsidRPr="00CA33AE" w:rsidTr="00C6682D">
        <w:trPr>
          <w:trHeight w:val="331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680D89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1.7.4. Численность (удельный вес численности) педагогических работников, имеющих 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ее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образование педагогической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55CC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CC" w:rsidRPr="007C2E13" w:rsidRDefault="000655CC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C" w:rsidRPr="007C2E13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15D3F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515D3F" w:rsidRPr="007C2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C6682D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680D89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 Численность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29A6" w:rsidRPr="00CA33AE" w:rsidTr="00C6682D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D6421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1.8.1. Высшая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A6" w:rsidRPr="00E91D75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A90347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C6682D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D6421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1.8.2. Первая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E91D75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E91D75" w:rsidP="00E9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43261B">
        <w:trPr>
          <w:trHeight w:val="599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D6421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 Численность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D6421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1.9.1. Д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29A6" w:rsidRPr="00E91D75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D6421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1.9.2. Свыше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7E29A6" w:rsidRPr="00E91D75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B06A5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</w:t>
            </w:r>
            <w:r w:rsidR="00A90347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D6421F">
        <w:tc>
          <w:tcPr>
            <w:tcW w:w="70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D6421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1.10. Численность (удельный вес численности) педагогических работников в общей численности педагогических работников в возрасте 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D6421F" w:rsidRPr="00E91D75" w:rsidRDefault="00D6421F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E91D75" w:rsidRDefault="00D6421F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(14%)</w:t>
            </w:r>
          </w:p>
        </w:tc>
      </w:tr>
      <w:tr w:rsidR="007E29A6" w:rsidRPr="00CA33AE" w:rsidTr="00D6421F">
        <w:tc>
          <w:tcPr>
            <w:tcW w:w="70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D6421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1.11. Численность (удельный вес численности) педагогических работников в общей численности педагогических работников в возрасте 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421F" w:rsidRPr="00E91D75" w:rsidRDefault="00D6421F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E91D75" w:rsidRDefault="00D6421F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E91D75" w:rsidP="00E9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86535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1.12. </w:t>
            </w:r>
            <w:proofErr w:type="gramStart"/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прошедших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последние 5 лет повышение квалификации или профессиональную переподготовку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1310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профилю педагогической деятельности или иной осуществляемой в образовательной организации деятельности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E29A6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общей численности 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педагогических и административно-хозяйственных работников</w:t>
            </w:r>
            <w:proofErr w:type="gramEnd"/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A90347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86535F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1.13. Численность (удельный вес) педагогических и административно-хозяйственных работников, повышение </w:t>
            </w:r>
            <w:r w:rsidR="00881310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применению в образовательном процессе федеральных государственных образовательных стандартов</w:t>
            </w: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общей численности педагогических и административно-хозяйственных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7E29A6" w:rsidRPr="00E91D7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E91D75" w:rsidRDefault="008B558E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3261B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A90347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06A5E" w:rsidRPr="00E91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A87F55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1.14. </w:t>
            </w:r>
            <w:r w:rsidR="007E29A6"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  <w:r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дошкольной образовательной организации</w:t>
            </w:r>
          </w:p>
          <w:p w:rsidR="003F5E77" w:rsidRPr="00A87F55" w:rsidRDefault="003F5E77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A87F5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</w:t>
            </w:r>
          </w:p>
          <w:p w:rsidR="007E29A6" w:rsidRPr="00A87F55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347" w:rsidRPr="00A87F55" w:rsidRDefault="00A90347" w:rsidP="00A1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87F55"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15</w:t>
            </w:r>
            <w:bookmarkStart w:id="0" w:name="_GoBack"/>
            <w:bookmarkEnd w:id="0"/>
            <w:r w:rsidR="00A12944" w:rsidRPr="00A87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81310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1.15.Наличие в образовательной организации следующих педагогических работников: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1310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1.15.1. Музыкального руководителя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1.15.2. И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нструктора по физической культуре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A2591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1.15.3. У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A2591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7E29A6" w:rsidRPr="00CA33AE" w:rsidTr="000655CC">
        <w:trPr>
          <w:trHeight w:val="265"/>
        </w:trPr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1.15.4. Л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A2591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1.15.5. У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A2591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7E29A6" w:rsidRPr="00CA33AE" w:rsidTr="000655CC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1.15.6. П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A2591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7E29A6" w:rsidRPr="00CA33AE" w:rsidTr="007E29A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7E29A6" w:rsidRPr="00CA33AE" w:rsidTr="003F5E77">
        <w:tc>
          <w:tcPr>
            <w:tcW w:w="70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2.1.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</w:t>
            </w:r>
          </w:p>
          <w:p w:rsidR="007E29A6" w:rsidRPr="00CA33AE" w:rsidRDefault="007E29A6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A2591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</w:t>
            </w:r>
            <w:r w:rsidR="00A903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E29A6" w:rsidRPr="00CA33AE" w:rsidTr="003F5E77">
        <w:trPr>
          <w:trHeight w:val="239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2.2.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347" w:rsidRPr="00CA33AE" w:rsidRDefault="008A2591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903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E29A6" w:rsidRPr="00CA33AE" w:rsidTr="003F5E77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2.3. </w:t>
            </w:r>
            <w:r w:rsidR="007E29A6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детском саду</w:t>
            </w: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физкультурного зала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7E29A6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9A6" w:rsidRPr="00CA33AE" w:rsidRDefault="0088131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нет</w:t>
            </w:r>
            <w:r w:rsidR="007E29A6" w:rsidRPr="00CA33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81310" w:rsidRPr="00CA33AE" w:rsidTr="00D41DB1">
        <w:trPr>
          <w:trHeight w:val="25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 Наличие в детском саду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881310" w:rsidRPr="00CA33AE" w:rsidTr="003F5E77"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2.5. Наличие в детском саду прогулочных площадок, обеспечивающих физическую активность </w:t>
            </w:r>
            <w:r w:rsidR="00D41DB1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разнообразную игровую  деятельность</w:t>
            </w: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1DB1"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310" w:rsidRPr="00CA33AE" w:rsidRDefault="00881310" w:rsidP="007E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A30C33" w:rsidRPr="00CA33AE" w:rsidRDefault="00A30C33" w:rsidP="007E3B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</w:p>
    <w:p w:rsidR="007E29A6" w:rsidRPr="00CA33AE" w:rsidRDefault="007E29A6" w:rsidP="007E3B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Анализ</w:t>
      </w:r>
      <w:r w:rsidR="00A30C33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A33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показателей указывает на то, что </w:t>
      </w:r>
      <w:r w:rsidR="00E255AB"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МБДОУ № 19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имеет достаточную инфраструктуру, которая соответствует требованиям </w:t>
      </w:r>
      <w:r w:rsidRPr="00CA33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</w:t>
      </w:r>
      <w:r w:rsidR="00D063AD" w:rsidRPr="004D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</w:t>
      </w:r>
      <w:r w:rsidR="00D063AD" w:rsidRPr="008E7A74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</w:rPr>
        <w:t>2.4. 3648 – 20</w:t>
      </w:r>
      <w:r w:rsidR="00D063AD" w:rsidRPr="004D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01 марта 2021 года (с изменениями и дополнениями) </w:t>
      </w:r>
      <w:r w:rsidR="00D063AD" w:rsidRPr="004D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7E29A6" w:rsidRPr="00CA33AE" w:rsidRDefault="007E29A6" w:rsidP="007E3B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33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500F4" w:rsidRPr="00CA33AE" w:rsidRDefault="00C500F4" w:rsidP="007E3B58">
      <w:pPr>
        <w:spacing w:after="0" w:line="240" w:lineRule="auto"/>
        <w:rPr>
          <w:color w:val="000000" w:themeColor="text1"/>
        </w:rPr>
      </w:pPr>
    </w:p>
    <w:sectPr w:rsidR="00C500F4" w:rsidRPr="00CA33AE" w:rsidSect="0079491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546"/>
    <w:multiLevelType w:val="multilevel"/>
    <w:tmpl w:val="DED8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D60A4"/>
    <w:multiLevelType w:val="multilevel"/>
    <w:tmpl w:val="9A8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A260C"/>
    <w:multiLevelType w:val="multilevel"/>
    <w:tmpl w:val="B07C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1685E"/>
    <w:multiLevelType w:val="multilevel"/>
    <w:tmpl w:val="5158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D6637"/>
    <w:multiLevelType w:val="multilevel"/>
    <w:tmpl w:val="1D3A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A7050"/>
    <w:multiLevelType w:val="multilevel"/>
    <w:tmpl w:val="0C1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C4523"/>
    <w:multiLevelType w:val="multilevel"/>
    <w:tmpl w:val="46A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B30DF"/>
    <w:multiLevelType w:val="multilevel"/>
    <w:tmpl w:val="2012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04958"/>
    <w:multiLevelType w:val="multilevel"/>
    <w:tmpl w:val="FE1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D7F86"/>
    <w:multiLevelType w:val="multilevel"/>
    <w:tmpl w:val="047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732AE"/>
    <w:multiLevelType w:val="multilevel"/>
    <w:tmpl w:val="D7E6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D01BF"/>
    <w:multiLevelType w:val="multilevel"/>
    <w:tmpl w:val="69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81A0E"/>
    <w:multiLevelType w:val="multilevel"/>
    <w:tmpl w:val="801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6EFB"/>
    <w:rsid w:val="00003FBC"/>
    <w:rsid w:val="00013BE8"/>
    <w:rsid w:val="000302A9"/>
    <w:rsid w:val="00035310"/>
    <w:rsid w:val="00042C7C"/>
    <w:rsid w:val="00045761"/>
    <w:rsid w:val="000458B2"/>
    <w:rsid w:val="000655CC"/>
    <w:rsid w:val="00070F5A"/>
    <w:rsid w:val="000D266C"/>
    <w:rsid w:val="000F48F3"/>
    <w:rsid w:val="00104275"/>
    <w:rsid w:val="00104C3B"/>
    <w:rsid w:val="0010554D"/>
    <w:rsid w:val="00106905"/>
    <w:rsid w:val="001078D2"/>
    <w:rsid w:val="00135754"/>
    <w:rsid w:val="00163ACA"/>
    <w:rsid w:val="0018452F"/>
    <w:rsid w:val="001A4218"/>
    <w:rsid w:val="001E0D6C"/>
    <w:rsid w:val="001E4EFA"/>
    <w:rsid w:val="001F5034"/>
    <w:rsid w:val="00206D20"/>
    <w:rsid w:val="00244601"/>
    <w:rsid w:val="00255C18"/>
    <w:rsid w:val="0028038B"/>
    <w:rsid w:val="00296EB8"/>
    <w:rsid w:val="002A22F1"/>
    <w:rsid w:val="002A54DC"/>
    <w:rsid w:val="002A58B6"/>
    <w:rsid w:val="002C1987"/>
    <w:rsid w:val="002C7E39"/>
    <w:rsid w:val="002D0386"/>
    <w:rsid w:val="002D2FFE"/>
    <w:rsid w:val="002E50ED"/>
    <w:rsid w:val="002E674B"/>
    <w:rsid w:val="002F2A5C"/>
    <w:rsid w:val="002F514E"/>
    <w:rsid w:val="00364ECB"/>
    <w:rsid w:val="003740E5"/>
    <w:rsid w:val="003771B5"/>
    <w:rsid w:val="003D3C09"/>
    <w:rsid w:val="003D627E"/>
    <w:rsid w:val="003E0D47"/>
    <w:rsid w:val="003E207D"/>
    <w:rsid w:val="003E5FD8"/>
    <w:rsid w:val="003F1437"/>
    <w:rsid w:val="003F5E77"/>
    <w:rsid w:val="0043261B"/>
    <w:rsid w:val="00437995"/>
    <w:rsid w:val="00455714"/>
    <w:rsid w:val="0047090A"/>
    <w:rsid w:val="00470DC9"/>
    <w:rsid w:val="00474BAB"/>
    <w:rsid w:val="00476158"/>
    <w:rsid w:val="00492C61"/>
    <w:rsid w:val="004E23ED"/>
    <w:rsid w:val="004F1091"/>
    <w:rsid w:val="0050320B"/>
    <w:rsid w:val="0050522E"/>
    <w:rsid w:val="00505C39"/>
    <w:rsid w:val="00506F63"/>
    <w:rsid w:val="00515D3F"/>
    <w:rsid w:val="005425C1"/>
    <w:rsid w:val="00560D6A"/>
    <w:rsid w:val="00573E1B"/>
    <w:rsid w:val="005755CC"/>
    <w:rsid w:val="005831C1"/>
    <w:rsid w:val="00583ABB"/>
    <w:rsid w:val="0059322A"/>
    <w:rsid w:val="005B7A3C"/>
    <w:rsid w:val="005E41F6"/>
    <w:rsid w:val="005F7D8F"/>
    <w:rsid w:val="005F7FFB"/>
    <w:rsid w:val="00627100"/>
    <w:rsid w:val="006332EB"/>
    <w:rsid w:val="00665052"/>
    <w:rsid w:val="00676EFB"/>
    <w:rsid w:val="00680D89"/>
    <w:rsid w:val="00687224"/>
    <w:rsid w:val="00690539"/>
    <w:rsid w:val="00690E7E"/>
    <w:rsid w:val="00692763"/>
    <w:rsid w:val="00695200"/>
    <w:rsid w:val="006968AF"/>
    <w:rsid w:val="006B2DA4"/>
    <w:rsid w:val="006C328D"/>
    <w:rsid w:val="006C4794"/>
    <w:rsid w:val="006D5B71"/>
    <w:rsid w:val="006D6810"/>
    <w:rsid w:val="006E3A85"/>
    <w:rsid w:val="0073424A"/>
    <w:rsid w:val="00744522"/>
    <w:rsid w:val="00750ADC"/>
    <w:rsid w:val="00752BBC"/>
    <w:rsid w:val="00756EED"/>
    <w:rsid w:val="007641DE"/>
    <w:rsid w:val="00784755"/>
    <w:rsid w:val="00787AED"/>
    <w:rsid w:val="00794911"/>
    <w:rsid w:val="007C2E13"/>
    <w:rsid w:val="007D7243"/>
    <w:rsid w:val="007E29A6"/>
    <w:rsid w:val="007E3B58"/>
    <w:rsid w:val="007F1365"/>
    <w:rsid w:val="00800D93"/>
    <w:rsid w:val="008014AD"/>
    <w:rsid w:val="00842F09"/>
    <w:rsid w:val="00853E05"/>
    <w:rsid w:val="0086535F"/>
    <w:rsid w:val="00870066"/>
    <w:rsid w:val="00875683"/>
    <w:rsid w:val="00881310"/>
    <w:rsid w:val="008A2591"/>
    <w:rsid w:val="008B558E"/>
    <w:rsid w:val="008D43C5"/>
    <w:rsid w:val="008D5EE7"/>
    <w:rsid w:val="008F49E1"/>
    <w:rsid w:val="00914660"/>
    <w:rsid w:val="0092155D"/>
    <w:rsid w:val="00937406"/>
    <w:rsid w:val="00944F4B"/>
    <w:rsid w:val="00964E6B"/>
    <w:rsid w:val="009743C5"/>
    <w:rsid w:val="00983643"/>
    <w:rsid w:val="0099677D"/>
    <w:rsid w:val="009A4DE8"/>
    <w:rsid w:val="009A790A"/>
    <w:rsid w:val="009C57FF"/>
    <w:rsid w:val="009C654A"/>
    <w:rsid w:val="009D4084"/>
    <w:rsid w:val="009D539D"/>
    <w:rsid w:val="009E6DAF"/>
    <w:rsid w:val="00A02FA7"/>
    <w:rsid w:val="00A12944"/>
    <w:rsid w:val="00A25C19"/>
    <w:rsid w:val="00A30C33"/>
    <w:rsid w:val="00A347DB"/>
    <w:rsid w:val="00A353F8"/>
    <w:rsid w:val="00A6786E"/>
    <w:rsid w:val="00A83F2F"/>
    <w:rsid w:val="00A87F55"/>
    <w:rsid w:val="00A900AF"/>
    <w:rsid w:val="00A90347"/>
    <w:rsid w:val="00A95405"/>
    <w:rsid w:val="00AC3033"/>
    <w:rsid w:val="00AC4483"/>
    <w:rsid w:val="00B00700"/>
    <w:rsid w:val="00B06A5E"/>
    <w:rsid w:val="00B110DA"/>
    <w:rsid w:val="00B165B0"/>
    <w:rsid w:val="00B178D0"/>
    <w:rsid w:val="00B570FA"/>
    <w:rsid w:val="00B604E6"/>
    <w:rsid w:val="00B634DF"/>
    <w:rsid w:val="00B6516F"/>
    <w:rsid w:val="00B81005"/>
    <w:rsid w:val="00B823AE"/>
    <w:rsid w:val="00B958CB"/>
    <w:rsid w:val="00B97657"/>
    <w:rsid w:val="00BB3DEC"/>
    <w:rsid w:val="00BB78BD"/>
    <w:rsid w:val="00BC0DCA"/>
    <w:rsid w:val="00BC40BF"/>
    <w:rsid w:val="00BE6074"/>
    <w:rsid w:val="00BF1ACF"/>
    <w:rsid w:val="00C1677D"/>
    <w:rsid w:val="00C201D5"/>
    <w:rsid w:val="00C37765"/>
    <w:rsid w:val="00C43593"/>
    <w:rsid w:val="00C500F4"/>
    <w:rsid w:val="00C6682D"/>
    <w:rsid w:val="00C674CE"/>
    <w:rsid w:val="00C80150"/>
    <w:rsid w:val="00C96C69"/>
    <w:rsid w:val="00CA336F"/>
    <w:rsid w:val="00CA33AE"/>
    <w:rsid w:val="00CA79D7"/>
    <w:rsid w:val="00CB1248"/>
    <w:rsid w:val="00CD259F"/>
    <w:rsid w:val="00CD504B"/>
    <w:rsid w:val="00D04044"/>
    <w:rsid w:val="00D063AD"/>
    <w:rsid w:val="00D07F51"/>
    <w:rsid w:val="00D2322B"/>
    <w:rsid w:val="00D24E57"/>
    <w:rsid w:val="00D41C91"/>
    <w:rsid w:val="00D41DB1"/>
    <w:rsid w:val="00D6421F"/>
    <w:rsid w:val="00D75CB3"/>
    <w:rsid w:val="00D7753F"/>
    <w:rsid w:val="00D845F6"/>
    <w:rsid w:val="00D91CBB"/>
    <w:rsid w:val="00DA3916"/>
    <w:rsid w:val="00DF53C2"/>
    <w:rsid w:val="00E16AFC"/>
    <w:rsid w:val="00E255AB"/>
    <w:rsid w:val="00E305CD"/>
    <w:rsid w:val="00E8511F"/>
    <w:rsid w:val="00E91D75"/>
    <w:rsid w:val="00EA20FB"/>
    <w:rsid w:val="00EA4358"/>
    <w:rsid w:val="00ED501B"/>
    <w:rsid w:val="00ED5544"/>
    <w:rsid w:val="00EE027D"/>
    <w:rsid w:val="00EE69A1"/>
    <w:rsid w:val="00F21A43"/>
    <w:rsid w:val="00F3488C"/>
    <w:rsid w:val="00F34A67"/>
    <w:rsid w:val="00F36395"/>
    <w:rsid w:val="00F36A79"/>
    <w:rsid w:val="00F37D61"/>
    <w:rsid w:val="00F65BEB"/>
    <w:rsid w:val="00F80507"/>
    <w:rsid w:val="00F85EBF"/>
    <w:rsid w:val="00FA0F4F"/>
    <w:rsid w:val="00FA765B"/>
    <w:rsid w:val="00FB2269"/>
    <w:rsid w:val="00FC14D7"/>
    <w:rsid w:val="00FC6496"/>
    <w:rsid w:val="00FC6677"/>
    <w:rsid w:val="00FC6E74"/>
    <w:rsid w:val="00FD22AB"/>
    <w:rsid w:val="00FF1FFB"/>
    <w:rsid w:val="00FF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F6"/>
  </w:style>
  <w:style w:type="paragraph" w:styleId="2">
    <w:name w:val="heading 2"/>
    <w:basedOn w:val="a"/>
    <w:next w:val="a"/>
    <w:link w:val="20"/>
    <w:qFormat/>
    <w:rsid w:val="00FF1F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9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911"/>
    <w:pPr>
      <w:ind w:left="720"/>
      <w:contextualSpacing/>
    </w:pPr>
  </w:style>
  <w:style w:type="table" w:styleId="a6">
    <w:name w:val="Table Grid"/>
    <w:basedOn w:val="a1"/>
    <w:uiPriority w:val="59"/>
    <w:rsid w:val="001F5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24E57"/>
    <w:rPr>
      <w:i/>
      <w:iCs/>
    </w:rPr>
  </w:style>
  <w:style w:type="character" w:customStyle="1" w:styleId="20">
    <w:name w:val="Заголовок 2 Знак"/>
    <w:basedOn w:val="a0"/>
    <w:link w:val="2"/>
    <w:rsid w:val="00FF1FFB"/>
    <w:rPr>
      <w:rFonts w:ascii="Times New Roman" w:eastAsia="Times New Roman" w:hAnsi="Times New Roman" w:cs="Times New Roman"/>
      <w:b/>
      <w:bCs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44;&#1054;&#1050;&#1059;&#1052;&#1045;&#1053;&#1058;&#1067;%20&#1044;&#1045;&#1058;&#1057;&#1050;&#1054;&#1043;&#1054;%20&#1057;&#1040;&#1044;&#1040;\&#1054;&#1090;&#1095;&#1077;&#1090;%20&#1087;&#1086;%20&#1057;&#1072;&#1084;&#1086;&#1086;&#1073;&#1089;&#1083;&#1077;&#1076;&#1086;&#1074;&#1072;&#1085;&#1080;&#1102;%20&#1044;&#1054;&#1059;\&#1044;&#1080;&#1072;&#1075;&#1088;&#1072;&#1084;&#1084;&#1099;%20&#1076;&#1083;&#1103;%20&#1086;&#1090;&#1095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44;&#1054;&#1050;&#1059;&#1052;&#1045;&#1053;&#1058;&#1067;%20&#1044;&#1045;&#1058;&#1057;&#1050;&#1054;&#1043;&#1054;%20&#1057;&#1040;&#1044;&#1040;\&#1054;&#1090;&#1095;&#1077;&#1090;%20&#1087;&#1086;%20&#1057;&#1072;&#1084;&#1086;&#1086;&#1073;&#1089;&#1083;&#1077;&#1076;&#1086;&#1074;&#1072;&#1085;&#1080;&#1102;%20&#1044;&#1054;&#1059;\&#1044;&#1080;&#1072;&#1075;&#1088;&#1072;&#1084;&#1084;&#1099;%20&#1076;&#1083;&#1103;%20&#1086;&#1090;&#1095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3273245666626708E-2"/>
          <c:y val="5.2727272727272734E-2"/>
          <c:w val="0.88602173459282063"/>
          <c:h val="0.80985508629603165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2020 год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4.4444444444444432E-2"/>
                </c:manualLayout>
              </c:layout>
              <c:showVal val="1"/>
            </c:dLbl>
            <c:dLbl>
              <c:idx val="1"/>
              <c:layout>
                <c:manualLayout>
                  <c:x val="-3.3840947546531386E-2"/>
                  <c:y val="6.0606060606060622E-2"/>
                </c:manualLayout>
              </c:layout>
              <c:showVal val="1"/>
            </c:dLbl>
            <c:dLbl>
              <c:idx val="2"/>
              <c:layout>
                <c:manualLayout>
                  <c:x val="-1.1280315848843783E-2"/>
                  <c:y val="-3.6363636363636286E-2"/>
                </c:manualLayout>
              </c:layout>
              <c:showVal val="1"/>
            </c:dLbl>
            <c:showVal val="1"/>
          </c:dLbls>
          <c:cat>
            <c:strRef>
              <c:f>Лист1!$B$2:$E$2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2021 год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7681895093062603E-3"/>
                  <c:y val="4.0404040404040463E-2"/>
                </c:manualLayout>
              </c:layout>
              <c:showVal val="1"/>
            </c:dLbl>
            <c:dLbl>
              <c:idx val="1"/>
              <c:layout>
                <c:manualLayout>
                  <c:x val="-1.1280315848843783E-2"/>
                  <c:y val="-5.6565656565656555E-2"/>
                </c:manualLayout>
              </c:layout>
              <c:showVal val="1"/>
            </c:dLbl>
            <c:dLbl>
              <c:idx val="2"/>
              <c:layout>
                <c:manualLayout>
                  <c:x val="-2.2560631697687534E-2"/>
                  <c:y val="6.0606060606060684E-2"/>
                </c:manualLayout>
              </c:layout>
              <c:showVal val="1"/>
            </c:dLbl>
            <c:showVal val="1"/>
          </c:dLbls>
          <c:cat>
            <c:strRef>
              <c:f>Лист1!$B$2:$E$2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2022 год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-6.5425831923293903E-2"/>
                  <c:y val="7.4073218373934896E-17"/>
                </c:manualLayout>
              </c:layout>
              <c:showVal val="1"/>
            </c:dLbl>
            <c:showVal val="1"/>
          </c:dLbls>
          <c:cat>
            <c:strRef>
              <c:f>Лист1!$B$2:$E$2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2023 год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6.0606060606060684E-2"/>
                </c:manualLayout>
              </c:layout>
              <c:showVal val="1"/>
            </c:dLbl>
            <c:dLbl>
              <c:idx val="1"/>
              <c:layout>
                <c:manualLayout>
                  <c:x val="-2.2560631697687534E-2"/>
                  <c:y val="4.4444444444444522E-2"/>
                </c:manualLayout>
              </c:layout>
              <c:showVal val="1"/>
            </c:dLbl>
            <c:dLbl>
              <c:idx val="2"/>
              <c:layout>
                <c:manualLayout>
                  <c:x val="-1.3536379018612548E-2"/>
                  <c:y val="-4.0404040404040414E-2"/>
                </c:manualLayout>
              </c:layout>
              <c:showVal val="1"/>
            </c:dLbl>
            <c:showVal val="1"/>
          </c:dLbls>
          <c:cat>
            <c:strRef>
              <c:f>Лист1!$B$2:$E$2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marker val="1"/>
        <c:axId val="41037824"/>
        <c:axId val="41039744"/>
      </c:lineChart>
      <c:catAx>
        <c:axId val="41037824"/>
        <c:scaling>
          <c:orientation val="minMax"/>
        </c:scaling>
        <c:axPos val="b"/>
        <c:tickLblPos val="nextTo"/>
        <c:crossAx val="41039744"/>
        <c:crosses val="autoZero"/>
        <c:auto val="1"/>
        <c:lblAlgn val="ctr"/>
        <c:lblOffset val="100"/>
      </c:catAx>
      <c:valAx>
        <c:axId val="41039744"/>
        <c:scaling>
          <c:orientation val="minMax"/>
        </c:scaling>
        <c:axPos val="l"/>
        <c:majorGridlines/>
        <c:numFmt formatCode="General" sourceLinked="1"/>
        <c:tickLblPos val="nextTo"/>
        <c:crossAx val="4103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8888888888889031E-2"/>
          <c:y val="2.360295872106905E-3"/>
          <c:w val="0.74190637337845533"/>
          <c:h val="0.17911779209417025"/>
        </c:manualLayout>
      </c:layout>
    </c:legend>
    <c:plotVisOnly val="1"/>
  </c:chart>
  <c:txPr>
    <a:bodyPr/>
    <a:lstStyle/>
    <a:p>
      <a:pPr>
        <a:defRPr sz="14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488407699037621E-2"/>
          <c:y val="5.1400554097404488E-2"/>
          <c:w val="0.89490179352581012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Лист1!$B$25</c:f>
              <c:strCache>
                <c:ptCount val="1"/>
                <c:pt idx="0">
                  <c:v>Высшее</c:v>
                </c:pt>
              </c:strCache>
            </c:strRef>
          </c:tx>
          <c:dLbls>
            <c:dLbl>
              <c:idx val="0"/>
              <c:layout>
                <c:manualLayout>
                  <c:x val="2.1965952773201386E-3"/>
                  <c:y val="0.36923076923076975"/>
                </c:manualLayout>
              </c:layout>
              <c:showVal val="1"/>
            </c:dLbl>
            <c:dLbl>
              <c:idx val="1"/>
              <c:layout>
                <c:manualLayout>
                  <c:x val="-6.5897858319604614E-3"/>
                  <c:y val="0.3897435897435898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36923076923076975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0.3446153846153846"/>
                </c:manualLayout>
              </c:layout>
              <c:showVal val="1"/>
            </c:dLbl>
            <c:showVal val="1"/>
          </c:dLbls>
          <c:cat>
            <c:strRef>
              <c:f>Лист1!$A$26:$A$29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Лист1!$B$26:$B$29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Среднее</c:v>
                </c:pt>
              </c:strCache>
            </c:strRef>
          </c:tx>
          <c:dLbls>
            <c:showVal val="1"/>
          </c:dLbls>
          <c:cat>
            <c:strRef>
              <c:f>Лист1!$A$26:$A$29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Лист1!$C$26:$C$29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axId val="91690112"/>
        <c:axId val="91691648"/>
      </c:barChart>
      <c:catAx>
        <c:axId val="91690112"/>
        <c:scaling>
          <c:orientation val="minMax"/>
        </c:scaling>
        <c:axPos val="b"/>
        <c:tickLblPos val="nextTo"/>
        <c:crossAx val="91691648"/>
        <c:crosses val="autoZero"/>
        <c:auto val="1"/>
        <c:lblAlgn val="ctr"/>
        <c:lblOffset val="100"/>
      </c:catAx>
      <c:valAx>
        <c:axId val="91691648"/>
        <c:scaling>
          <c:orientation val="minMax"/>
        </c:scaling>
        <c:axPos val="l"/>
        <c:majorGridlines/>
        <c:numFmt formatCode="General" sourceLinked="1"/>
        <c:tickLblPos val="nextTo"/>
        <c:crossAx val="9169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494584181919636"/>
          <c:y val="4.1168746214415505E-2"/>
          <c:w val="0.80116535433070879"/>
          <c:h val="8.4101049868766528E-2"/>
        </c:manualLayout>
      </c:layout>
    </c:legend>
    <c:plotVisOnly val="1"/>
  </c:chart>
  <c:txPr>
    <a:bodyPr/>
    <a:lstStyle/>
    <a:p>
      <a:pPr>
        <a:defRPr sz="14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DS19</cp:lastModifiedBy>
  <cp:revision>2</cp:revision>
  <cp:lastPrinted>2022-04-05T09:02:00Z</cp:lastPrinted>
  <dcterms:created xsi:type="dcterms:W3CDTF">2024-02-19T08:40:00Z</dcterms:created>
  <dcterms:modified xsi:type="dcterms:W3CDTF">2024-02-19T08:40:00Z</dcterms:modified>
</cp:coreProperties>
</file>