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73" w:rsidRDefault="001F3873" w:rsidP="001F3873">
      <w:pPr>
        <w:tabs>
          <w:tab w:val="left" w:pos="2340"/>
        </w:tabs>
        <w:spacing w:after="0" w:line="240" w:lineRule="auto"/>
        <w:jc w:val="center"/>
        <w:rPr>
          <w:rFonts w:ascii="Times New Roman" w:hAnsi="Times New Roman" w:cs="Times New Roman"/>
          <w:sz w:val="28"/>
          <w:szCs w:val="28"/>
        </w:rPr>
      </w:pPr>
      <w:r w:rsidRPr="001F3873">
        <w:rPr>
          <w:rFonts w:ascii="Times New Roman" w:hAnsi="Times New Roman" w:cs="Times New Roman"/>
          <w:sz w:val="28"/>
          <w:szCs w:val="28"/>
        </w:rPr>
        <w:t>МУНИЦИПАЛЬНОЕ БЮДЖЕТНОЕ ДОШКОЛЬНОЕ ОБРАЗОВАТЕЛЬНОЕ УЧРЕЖДЕНИЕ</w:t>
      </w:r>
      <w:r>
        <w:rPr>
          <w:rFonts w:ascii="Times New Roman" w:hAnsi="Times New Roman" w:cs="Times New Roman"/>
          <w:sz w:val="28"/>
          <w:szCs w:val="28"/>
        </w:rPr>
        <w:t xml:space="preserve"> </w:t>
      </w:r>
      <w:r w:rsidRPr="001F3873">
        <w:rPr>
          <w:rFonts w:ascii="Times New Roman" w:hAnsi="Times New Roman" w:cs="Times New Roman"/>
          <w:sz w:val="28"/>
          <w:szCs w:val="28"/>
        </w:rPr>
        <w:t>«ДЕТСКИЙ САД №19»</w:t>
      </w:r>
    </w:p>
    <w:p w:rsidR="00396CA7" w:rsidRDefault="001F3873" w:rsidP="001F3873">
      <w:pPr>
        <w:tabs>
          <w:tab w:val="left" w:pos="2340"/>
        </w:tabs>
        <w:spacing w:after="0" w:line="240" w:lineRule="auto"/>
        <w:jc w:val="center"/>
        <w:rPr>
          <w:rFonts w:ascii="Times New Roman" w:hAnsi="Times New Roman" w:cs="Times New Roman"/>
          <w:sz w:val="28"/>
          <w:szCs w:val="28"/>
        </w:rPr>
      </w:pPr>
      <w:r w:rsidRPr="001F3873">
        <w:rPr>
          <w:rFonts w:ascii="Times New Roman" w:hAnsi="Times New Roman" w:cs="Times New Roman"/>
          <w:sz w:val="28"/>
          <w:szCs w:val="28"/>
        </w:rPr>
        <w:t xml:space="preserve"> ПРЕДГОРНОГО МУНИЦИПАЛЬНОГО </w:t>
      </w:r>
      <w:r w:rsidR="001A5424">
        <w:rPr>
          <w:rFonts w:ascii="Times New Roman" w:hAnsi="Times New Roman" w:cs="Times New Roman"/>
          <w:sz w:val="28"/>
          <w:szCs w:val="28"/>
        </w:rPr>
        <w:t>ОКРУГА</w:t>
      </w:r>
      <w:r w:rsidRPr="001F3873">
        <w:rPr>
          <w:rFonts w:ascii="Times New Roman" w:hAnsi="Times New Roman" w:cs="Times New Roman"/>
          <w:sz w:val="28"/>
          <w:szCs w:val="28"/>
        </w:rPr>
        <w:t xml:space="preserve"> СТАВРОПОЛЬСКОГО КРАЯ</w:t>
      </w:r>
    </w:p>
    <w:p w:rsidR="001F3873" w:rsidRPr="001F3873" w:rsidRDefault="001F3873" w:rsidP="001F3873">
      <w:pPr>
        <w:tabs>
          <w:tab w:val="left" w:pos="2340"/>
        </w:tabs>
        <w:spacing w:after="0" w:line="240" w:lineRule="auto"/>
        <w:jc w:val="center"/>
        <w:rPr>
          <w:rFonts w:ascii="Times New Roman" w:hAnsi="Times New Roman" w:cs="Times New Roman"/>
          <w:sz w:val="28"/>
          <w:szCs w:val="28"/>
        </w:rPr>
      </w:pPr>
    </w:p>
    <w:tbl>
      <w:tblPr>
        <w:tblpPr w:leftFromText="180" w:rightFromText="180" w:vertAnchor="text" w:horzAnchor="margin" w:tblpY="92"/>
        <w:tblW w:w="0" w:type="auto"/>
        <w:tblLook w:val="04A0" w:firstRow="1" w:lastRow="0" w:firstColumn="1" w:lastColumn="0" w:noHBand="0" w:noVBand="1"/>
      </w:tblPr>
      <w:tblGrid>
        <w:gridCol w:w="5282"/>
        <w:gridCol w:w="5281"/>
      </w:tblGrid>
      <w:tr w:rsidR="00396CA7" w:rsidRPr="001F3873" w:rsidTr="000770E9">
        <w:trPr>
          <w:trHeight w:val="1980"/>
        </w:trPr>
        <w:tc>
          <w:tcPr>
            <w:tcW w:w="5427" w:type="dxa"/>
          </w:tcPr>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«СОГЛАСОВАНО»</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Председатель профсоюзной организации</w:t>
            </w:r>
          </w:p>
          <w:p w:rsidR="00396CA7" w:rsidRPr="001F3873" w:rsidRDefault="00396CA7" w:rsidP="001F3873">
            <w:pPr>
              <w:tabs>
                <w:tab w:val="left" w:pos="2340"/>
              </w:tabs>
              <w:spacing w:after="0" w:line="240" w:lineRule="auto"/>
              <w:rPr>
                <w:rFonts w:ascii="Times New Roman" w:hAnsi="Times New Roman" w:cs="Times New Roman"/>
                <w:b/>
                <w:sz w:val="28"/>
                <w:szCs w:val="28"/>
              </w:rPr>
            </w:pPr>
          </w:p>
          <w:p w:rsidR="00396CA7" w:rsidRPr="001F3873" w:rsidRDefault="00396CA7" w:rsidP="00235244">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 xml:space="preserve">_________________ И. С. Мариненко </w:t>
            </w:r>
          </w:p>
        </w:tc>
        <w:tc>
          <w:tcPr>
            <w:tcW w:w="5427" w:type="dxa"/>
          </w:tcPr>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«УТВЕРЖДАЮ»</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Заведующий М</w:t>
            </w:r>
            <w:r w:rsidR="00235244">
              <w:rPr>
                <w:rFonts w:ascii="Times New Roman" w:hAnsi="Times New Roman" w:cs="Times New Roman"/>
                <w:b/>
                <w:sz w:val="28"/>
                <w:szCs w:val="28"/>
              </w:rPr>
              <w:t>Б</w:t>
            </w:r>
            <w:r w:rsidRPr="001F3873">
              <w:rPr>
                <w:rFonts w:ascii="Times New Roman" w:hAnsi="Times New Roman" w:cs="Times New Roman"/>
                <w:b/>
                <w:sz w:val="28"/>
                <w:szCs w:val="28"/>
              </w:rPr>
              <w:t xml:space="preserve">ДОУ </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«Детский сад №19»</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 xml:space="preserve">__________________  А. В. </w:t>
            </w:r>
            <w:proofErr w:type="spellStart"/>
            <w:r w:rsidRPr="001F3873">
              <w:rPr>
                <w:rFonts w:ascii="Times New Roman" w:hAnsi="Times New Roman" w:cs="Times New Roman"/>
                <w:b/>
                <w:sz w:val="28"/>
                <w:szCs w:val="28"/>
              </w:rPr>
              <w:t>Нетеса</w:t>
            </w:r>
            <w:proofErr w:type="spellEnd"/>
          </w:p>
          <w:p w:rsidR="00396CA7" w:rsidRPr="001F3873" w:rsidRDefault="00396CA7" w:rsidP="001F3873">
            <w:pPr>
              <w:tabs>
                <w:tab w:val="left" w:pos="2340"/>
              </w:tabs>
              <w:spacing w:after="0" w:line="240" w:lineRule="auto"/>
              <w:rPr>
                <w:rFonts w:ascii="Times New Roman" w:hAnsi="Times New Roman" w:cs="Times New Roman"/>
                <w:b/>
                <w:sz w:val="28"/>
                <w:szCs w:val="28"/>
              </w:rPr>
            </w:pPr>
          </w:p>
        </w:tc>
      </w:tr>
      <w:tr w:rsidR="00396CA7" w:rsidRPr="001F3873" w:rsidTr="000770E9">
        <w:trPr>
          <w:trHeight w:val="1946"/>
        </w:trPr>
        <w:tc>
          <w:tcPr>
            <w:tcW w:w="5427" w:type="dxa"/>
          </w:tcPr>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«ПРИНЯТО»</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 xml:space="preserve">На </w:t>
            </w:r>
            <w:r w:rsidR="001F3873">
              <w:rPr>
                <w:rFonts w:ascii="Times New Roman" w:hAnsi="Times New Roman" w:cs="Times New Roman"/>
                <w:b/>
                <w:sz w:val="28"/>
                <w:szCs w:val="28"/>
              </w:rPr>
              <w:t xml:space="preserve">общем родительском </w:t>
            </w:r>
            <w:r w:rsidRPr="001F3873">
              <w:rPr>
                <w:rFonts w:ascii="Times New Roman" w:hAnsi="Times New Roman" w:cs="Times New Roman"/>
                <w:b/>
                <w:sz w:val="28"/>
                <w:szCs w:val="28"/>
              </w:rPr>
              <w:t xml:space="preserve">собрании </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w:t>
            </w:r>
            <w:r w:rsidR="001F3873">
              <w:rPr>
                <w:rFonts w:ascii="Times New Roman" w:hAnsi="Times New Roman" w:cs="Times New Roman"/>
                <w:b/>
                <w:sz w:val="28"/>
                <w:szCs w:val="28"/>
              </w:rPr>
              <w:t xml:space="preserve"> </w:t>
            </w:r>
            <w:r w:rsidR="001C1EB9">
              <w:rPr>
                <w:rFonts w:ascii="Times New Roman" w:hAnsi="Times New Roman" w:cs="Times New Roman"/>
                <w:b/>
                <w:sz w:val="28"/>
                <w:szCs w:val="28"/>
              </w:rPr>
              <w:t>01</w:t>
            </w:r>
            <w:r w:rsidR="001F3873">
              <w:rPr>
                <w:rFonts w:ascii="Times New Roman" w:hAnsi="Times New Roman" w:cs="Times New Roman"/>
                <w:b/>
                <w:sz w:val="28"/>
                <w:szCs w:val="28"/>
              </w:rPr>
              <w:t xml:space="preserve"> </w:t>
            </w:r>
            <w:r w:rsidRPr="001F3873">
              <w:rPr>
                <w:rFonts w:ascii="Times New Roman" w:hAnsi="Times New Roman" w:cs="Times New Roman"/>
                <w:b/>
                <w:sz w:val="28"/>
                <w:szCs w:val="28"/>
              </w:rPr>
              <w:t xml:space="preserve">» </w:t>
            </w:r>
            <w:r w:rsidR="001C1EB9">
              <w:rPr>
                <w:rFonts w:ascii="Times New Roman" w:hAnsi="Times New Roman" w:cs="Times New Roman"/>
                <w:b/>
                <w:sz w:val="28"/>
                <w:szCs w:val="28"/>
              </w:rPr>
              <w:t>сентября</w:t>
            </w:r>
            <w:bookmarkStart w:id="0" w:name="_GoBack"/>
            <w:bookmarkEnd w:id="0"/>
            <w:r w:rsidR="001F3873">
              <w:rPr>
                <w:rFonts w:ascii="Times New Roman" w:hAnsi="Times New Roman" w:cs="Times New Roman"/>
                <w:b/>
                <w:sz w:val="28"/>
                <w:szCs w:val="28"/>
              </w:rPr>
              <w:t xml:space="preserve"> 20</w:t>
            </w:r>
            <w:r w:rsidR="001C1EB9">
              <w:rPr>
                <w:rFonts w:ascii="Times New Roman" w:hAnsi="Times New Roman" w:cs="Times New Roman"/>
                <w:b/>
                <w:sz w:val="28"/>
                <w:szCs w:val="28"/>
              </w:rPr>
              <w:t>21</w:t>
            </w:r>
            <w:r w:rsidR="001F3873">
              <w:rPr>
                <w:rFonts w:ascii="Times New Roman" w:hAnsi="Times New Roman" w:cs="Times New Roman"/>
                <w:b/>
                <w:sz w:val="28"/>
                <w:szCs w:val="28"/>
              </w:rPr>
              <w:t xml:space="preserve"> года</w:t>
            </w:r>
          </w:p>
          <w:p w:rsidR="00396CA7" w:rsidRPr="001F3873" w:rsidRDefault="00396CA7" w:rsidP="001F3873">
            <w:pPr>
              <w:tabs>
                <w:tab w:val="left" w:pos="2340"/>
              </w:tabs>
              <w:spacing w:after="0" w:line="240" w:lineRule="auto"/>
              <w:rPr>
                <w:rFonts w:ascii="Times New Roman" w:hAnsi="Times New Roman" w:cs="Times New Roman"/>
                <w:b/>
                <w:sz w:val="28"/>
                <w:szCs w:val="28"/>
              </w:rPr>
            </w:pPr>
            <w:r w:rsidRPr="001F3873">
              <w:rPr>
                <w:rFonts w:ascii="Times New Roman" w:hAnsi="Times New Roman" w:cs="Times New Roman"/>
                <w:b/>
                <w:sz w:val="28"/>
                <w:szCs w:val="28"/>
              </w:rPr>
              <w:t>Протокол №</w:t>
            </w:r>
            <w:r w:rsidR="001F3873">
              <w:rPr>
                <w:rFonts w:ascii="Times New Roman" w:hAnsi="Times New Roman" w:cs="Times New Roman"/>
                <w:b/>
                <w:sz w:val="28"/>
                <w:szCs w:val="28"/>
              </w:rPr>
              <w:t xml:space="preserve"> 2</w:t>
            </w:r>
          </w:p>
          <w:p w:rsidR="00396CA7" w:rsidRPr="001F3873" w:rsidRDefault="00396CA7" w:rsidP="001F3873">
            <w:pPr>
              <w:tabs>
                <w:tab w:val="left" w:pos="2340"/>
              </w:tabs>
              <w:spacing w:after="0" w:line="240" w:lineRule="auto"/>
              <w:rPr>
                <w:rFonts w:ascii="Times New Roman" w:hAnsi="Times New Roman" w:cs="Times New Roman"/>
                <w:b/>
                <w:sz w:val="28"/>
                <w:szCs w:val="28"/>
              </w:rPr>
            </w:pPr>
          </w:p>
        </w:tc>
        <w:tc>
          <w:tcPr>
            <w:tcW w:w="5427" w:type="dxa"/>
          </w:tcPr>
          <w:p w:rsidR="00396CA7" w:rsidRPr="001F3873" w:rsidRDefault="00396CA7" w:rsidP="001F3873">
            <w:pPr>
              <w:tabs>
                <w:tab w:val="left" w:pos="2340"/>
              </w:tabs>
              <w:spacing w:after="0" w:line="240" w:lineRule="auto"/>
              <w:rPr>
                <w:rFonts w:ascii="Times New Roman" w:hAnsi="Times New Roman" w:cs="Times New Roman"/>
                <w:b/>
                <w:sz w:val="28"/>
                <w:szCs w:val="28"/>
              </w:rPr>
            </w:pPr>
          </w:p>
        </w:tc>
      </w:tr>
    </w:tbl>
    <w:p w:rsidR="00396CA7" w:rsidRPr="001F3873" w:rsidRDefault="00396CA7" w:rsidP="001F3873">
      <w:pPr>
        <w:tabs>
          <w:tab w:val="left" w:pos="2340"/>
        </w:tabs>
        <w:spacing w:after="0" w:line="240" w:lineRule="auto"/>
        <w:jc w:val="center"/>
        <w:rPr>
          <w:rFonts w:ascii="Times New Roman" w:hAnsi="Times New Roman" w:cs="Times New Roman"/>
          <w:b/>
          <w:sz w:val="28"/>
          <w:szCs w:val="28"/>
        </w:rPr>
      </w:pPr>
      <w:r w:rsidRPr="001F3873">
        <w:rPr>
          <w:rFonts w:ascii="Times New Roman" w:hAnsi="Times New Roman" w:cs="Times New Roman"/>
          <w:b/>
          <w:sz w:val="28"/>
          <w:szCs w:val="28"/>
        </w:rPr>
        <w:t>ПОЛОЖЕНИЕ</w:t>
      </w:r>
    </w:p>
    <w:p w:rsidR="00396CA7" w:rsidRPr="001F3873" w:rsidRDefault="00396CA7" w:rsidP="001F3873">
      <w:pPr>
        <w:tabs>
          <w:tab w:val="left" w:pos="2340"/>
        </w:tabs>
        <w:spacing w:after="0" w:line="240" w:lineRule="auto"/>
        <w:jc w:val="center"/>
        <w:rPr>
          <w:rFonts w:ascii="Times New Roman" w:hAnsi="Times New Roman" w:cs="Times New Roman"/>
          <w:b/>
          <w:sz w:val="28"/>
          <w:szCs w:val="28"/>
        </w:rPr>
      </w:pPr>
      <w:r w:rsidRPr="001F3873">
        <w:rPr>
          <w:rFonts w:ascii="Times New Roman" w:hAnsi="Times New Roman" w:cs="Times New Roman"/>
          <w:b/>
          <w:sz w:val="28"/>
          <w:szCs w:val="28"/>
        </w:rPr>
        <w:t>О ПРАВИЛАХ</w:t>
      </w:r>
      <w:r w:rsidR="001F3873">
        <w:rPr>
          <w:rFonts w:ascii="Times New Roman" w:hAnsi="Times New Roman" w:cs="Times New Roman"/>
          <w:b/>
          <w:sz w:val="28"/>
          <w:szCs w:val="28"/>
        </w:rPr>
        <w:t xml:space="preserve"> </w:t>
      </w:r>
      <w:r w:rsidRPr="001F3873">
        <w:rPr>
          <w:rFonts w:ascii="Times New Roman" w:hAnsi="Times New Roman" w:cs="Times New Roman"/>
          <w:b/>
          <w:sz w:val="28"/>
          <w:szCs w:val="28"/>
        </w:rPr>
        <w:t>ВНУТРЕННЕГО РАСПОРЯДКА</w:t>
      </w:r>
    </w:p>
    <w:p w:rsidR="00396CA7" w:rsidRPr="001F3873" w:rsidRDefault="00396CA7" w:rsidP="001F3873">
      <w:pPr>
        <w:tabs>
          <w:tab w:val="left" w:pos="2340"/>
        </w:tabs>
        <w:spacing w:after="0" w:line="240" w:lineRule="auto"/>
        <w:jc w:val="center"/>
        <w:rPr>
          <w:rFonts w:ascii="Times New Roman" w:hAnsi="Times New Roman" w:cs="Times New Roman"/>
          <w:b/>
          <w:sz w:val="28"/>
          <w:szCs w:val="28"/>
        </w:rPr>
      </w:pPr>
      <w:r w:rsidRPr="001F3873">
        <w:rPr>
          <w:rFonts w:ascii="Times New Roman" w:hAnsi="Times New Roman" w:cs="Times New Roman"/>
          <w:b/>
          <w:sz w:val="28"/>
          <w:szCs w:val="28"/>
        </w:rPr>
        <w:t>ВОСПИТАННИКОВ ДОУ</w:t>
      </w:r>
    </w:p>
    <w:p w:rsidR="00396CA7" w:rsidRPr="001F3873" w:rsidRDefault="00396CA7" w:rsidP="001F3873">
      <w:pPr>
        <w:spacing w:after="0" w:line="240" w:lineRule="auto"/>
        <w:jc w:val="both"/>
        <w:rPr>
          <w:rFonts w:ascii="Times New Roman" w:hAnsi="Times New Roman" w:cs="Times New Roman"/>
          <w:b/>
          <w:bCs/>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1. Общие положения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xml:space="preserve">  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обучающихся Муниципального </w:t>
      </w:r>
      <w:r w:rsidR="005B60DF">
        <w:rPr>
          <w:rFonts w:ascii="Times New Roman" w:hAnsi="Times New Roman" w:cs="Times New Roman"/>
          <w:sz w:val="28"/>
          <w:szCs w:val="28"/>
        </w:rPr>
        <w:t>бюджетного</w:t>
      </w:r>
      <w:r w:rsidRPr="001F3873">
        <w:rPr>
          <w:rFonts w:ascii="Times New Roman" w:hAnsi="Times New Roman" w:cs="Times New Roman"/>
          <w:sz w:val="28"/>
          <w:szCs w:val="28"/>
        </w:rPr>
        <w:t xml:space="preserve"> дошкольного образовательного учреждения «Детский сад № </w:t>
      </w:r>
      <w:r w:rsidR="00396CA7" w:rsidRPr="001F3873">
        <w:rPr>
          <w:rFonts w:ascii="Times New Roman" w:hAnsi="Times New Roman" w:cs="Times New Roman"/>
          <w:sz w:val="28"/>
          <w:szCs w:val="28"/>
        </w:rPr>
        <w:t>19</w:t>
      </w:r>
      <w:r w:rsidRPr="001F3873">
        <w:rPr>
          <w:rFonts w:ascii="Times New Roman" w:hAnsi="Times New Roman" w:cs="Times New Roman"/>
          <w:sz w:val="28"/>
          <w:szCs w:val="28"/>
        </w:rPr>
        <w:t>»</w:t>
      </w:r>
      <w:r w:rsidR="005B60DF">
        <w:rPr>
          <w:rFonts w:ascii="Times New Roman" w:hAnsi="Times New Roman" w:cs="Times New Roman"/>
          <w:sz w:val="28"/>
          <w:szCs w:val="28"/>
        </w:rPr>
        <w:t xml:space="preserve"> Предгорного муниципального </w:t>
      </w:r>
      <w:r w:rsidR="001A5424">
        <w:rPr>
          <w:rFonts w:ascii="Times New Roman" w:hAnsi="Times New Roman" w:cs="Times New Roman"/>
          <w:sz w:val="28"/>
          <w:szCs w:val="28"/>
        </w:rPr>
        <w:t>округа</w:t>
      </w:r>
      <w:r w:rsidR="005B60DF">
        <w:rPr>
          <w:rFonts w:ascii="Times New Roman" w:hAnsi="Times New Roman" w:cs="Times New Roman"/>
          <w:sz w:val="28"/>
          <w:szCs w:val="28"/>
        </w:rPr>
        <w:t xml:space="preserve"> Ставропольского края</w:t>
      </w:r>
      <w:r w:rsidRPr="001F3873">
        <w:rPr>
          <w:rFonts w:ascii="Times New Roman" w:hAnsi="Times New Roman" w:cs="Times New Roman"/>
          <w:sz w:val="28"/>
          <w:szCs w:val="28"/>
        </w:rPr>
        <w:t>, (далее ДОУ), режим образовательного процесса и защиту прав обучающихся.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1.3. Настоящие Правила определяют основы статуса воспитанников (далее воспитанников) ДОУ, их права как участников воспитательно-образовательного процесса, устанавливают режим воспитательно-образовательного процесса, распорядок дня воспитанников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воспитательно-образовательного процесса 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1.6. Настоящие Правила утверждаются заведующим ДОУ, принимаются общим собранием  на неопределенный срок.</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1.7. Настоящие Правила являются локальным нормативным актом, регламентирующим деятельность ДОУ.</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1.8. Администрация, педагогический совет, общее собрание трудового коллектива ДОУ, а также совет родителей (родительский комитет) обучающихся имеют право вносить предложения по усовершенствованию и изменению настоящих Правил.</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2. Режим работы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2.1. Режим работы ДОУ и длительность пребывания в нем детей определяется Уставом учреждения.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2.2.</w:t>
      </w:r>
      <w:r w:rsidR="00F633F2" w:rsidRPr="001F3873">
        <w:rPr>
          <w:rFonts w:ascii="Times New Roman" w:hAnsi="Times New Roman" w:cs="Times New Roman"/>
          <w:sz w:val="28"/>
          <w:szCs w:val="28"/>
        </w:rPr>
        <w:t xml:space="preserve"> ДОУ работает с 7.00 ч. до 17.3</w:t>
      </w:r>
      <w:r w:rsidRPr="001F3873">
        <w:rPr>
          <w:rFonts w:ascii="Times New Roman" w:hAnsi="Times New Roman" w:cs="Times New Roman"/>
          <w:sz w:val="28"/>
          <w:szCs w:val="28"/>
        </w:rPr>
        <w:t>0 часов.</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2.2. Группы функционируют в режиме 5 дневной рабочей недели.</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3. Здоровье ребенка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3.1. Во время утреннего приема не принимаются дети с явными признаками заболевания: кожная сыпь, сильный кашель, насморк, повышенная температура.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3 дней детей принимают в ДОУ только при наличии справки о выздоровлении.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3.10. О невозможности прихода ребенка по болезни или другой уважительной причине необходимо обязательно сообщить в ДОУ до 10:00 текущего дня. Ребенок, не посещающий детский сад более трёх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4. Режим образовательного процесса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4.2. Организация воспитательно-образовательного процесса в ДОУ соответствует требованиям СанПиН 2.4.1.3049-13</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xml:space="preserve"> 4.3. Спорные и конфликтные ситуации нужно разрешать корректно и уважительно по отношению к участникам образовательного </w:t>
      </w:r>
      <w:proofErr w:type="gramStart"/>
      <w:r w:rsidRPr="001F3873">
        <w:rPr>
          <w:rFonts w:ascii="Times New Roman" w:hAnsi="Times New Roman" w:cs="Times New Roman"/>
          <w:sz w:val="28"/>
          <w:szCs w:val="28"/>
        </w:rPr>
        <w:t>процесса ,</w:t>
      </w:r>
      <w:proofErr w:type="gramEnd"/>
      <w:r w:rsidRPr="001F3873">
        <w:rPr>
          <w:rFonts w:ascii="Times New Roman" w:hAnsi="Times New Roman" w:cs="Times New Roman"/>
          <w:sz w:val="28"/>
          <w:szCs w:val="28"/>
        </w:rPr>
        <w:t xml:space="preserve"> только в отсутствии детей.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4.5. Плата за содержание ребенка в ДОУ вносится в банк не позднее 10 числа каждого месяца.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4.6. Родители (законные представители) обязаны забрать ребенка из ДОУ до 17.30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4.9. Если внешний вид и одежда воспитанника неопрятны, воспитатель вправе сделать замечание родителям (законным представителям) и потребовать надлежащего ухода за ребенком.</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4.10.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4.11.    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т.ч. принесенные из дома игрушки; портить и ломать результаты труда других детей.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4.12.   Воспитанникам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4.13.  Использование личных велосипедов, самокатов, санок в ДОУ (без согласия   воспитателя) запрещается в целях обеспечения безопасности других детей.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4.14.   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обучающихся заранее.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4.15 . Приветствуется активное участие родителей в жизни группы:</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участие в праздниках и развлечениях, родительских собраниях;</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сопровождение детей на прогулках, экскурсиях за пределами детского сада;</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работа в родительском комитете группы или детского сада.</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5. Обеспечение безопасности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5.1. Родители должны своевременно сообщать об изменении номера телефона, места жительства и места работы.</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5.2. Для обеспечения безопасности своего ребенка родитель (законный представитель) передает ребенка только лично в руки воспитателя.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5.3. Забирая ребенка, родитель (законный представитель) должен обязательно известить воспитателя, который на смене, об уходе ребёнка домой. Категорически запрещен приход ребенка дошкольного возраста в ДОУ и его уход без сопровождения родителей (законных представителей).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5.5. Посторонним лицам запрещено находиться в помещении детского сада и на территории без разрешения администрации.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5.6. Запрещается въезд на территорию ДОУ на своем личном автомобиле.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5.7. Запрещается давать ребенку в ДОУ жевательную резинку, конфеты, чипсы, сухарики.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5.8. Родителям необходимо следить за тем, чтобы у ребенка в карманах не было острых, колющих и режущих предметов.</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5.9. В помещении и на территории ДОУ запрещено курение.</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6. Организация питания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6.1.         ДОУ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нормам.</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6.2.         Организация питания воспитанников возлагается на ДОУ и осуществляется его штатным персоналом.</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6.3.         Питание в ДОУ осуществляется в соответствии с примерным 10 -дневным меню, разработанным на основе физиологических потребностей в пищевых веществах и норм питания дошкольников   утвержденного заведующим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xml:space="preserve">6.4.         Меню в ДОУ составляется </w:t>
      </w:r>
      <w:proofErr w:type="gramStart"/>
      <w:r w:rsidRPr="001F3873">
        <w:rPr>
          <w:rFonts w:ascii="Times New Roman" w:hAnsi="Times New Roman" w:cs="Times New Roman"/>
          <w:sz w:val="28"/>
          <w:szCs w:val="28"/>
        </w:rPr>
        <w:t>в соответствии с СанПиН</w:t>
      </w:r>
      <w:proofErr w:type="gramEnd"/>
      <w:r w:rsidRPr="001F387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вывешивается на информационных стендах в раздевальных групп.</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6.5.         В ДОУ организовано 4-х разовое питание.</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xml:space="preserve">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и </w:t>
      </w:r>
      <w:proofErr w:type="spellStart"/>
      <w:r w:rsidRPr="001F3873">
        <w:rPr>
          <w:rFonts w:ascii="Times New Roman" w:hAnsi="Times New Roman" w:cs="Times New Roman"/>
          <w:sz w:val="28"/>
          <w:szCs w:val="28"/>
        </w:rPr>
        <w:t>бракеражную</w:t>
      </w:r>
      <w:proofErr w:type="spellEnd"/>
      <w:r w:rsidRPr="001F3873">
        <w:rPr>
          <w:rFonts w:ascii="Times New Roman" w:hAnsi="Times New Roman" w:cs="Times New Roman"/>
          <w:sz w:val="28"/>
          <w:szCs w:val="28"/>
        </w:rPr>
        <w:t xml:space="preserve"> комиссию  ДОУ.</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7. Права воспитанников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7.4.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организацию питания;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 определение оптимальной образовательной нагрузки режима непосредственно образовательной деятельности;</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пропаганду и обучение навыкам здорового образа жизни, требованиям охраны труда;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обеспечение безопасности воспитанников во время пребывания 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профилактику несчастных случаев с воспитанниками во время пребывания 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проведение санитарно-противоэпидемических и профилактических мероприятий.</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7.5. Организацию оказания первичной медико-санитарной помощи воспитанникам ДОУ осуществляет медицинская сестра.</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7.6. ДОУ, при реализации ОП ДО создает условия для охраны здоровья воспитанников, в том числе обеспечивает:</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текущий контроль за состоянием здоровья воспитанников;</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соблюдение государственных санитарно-эпидемиологических правил и нормативов;</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7.7. Воспитанникам, испытывающим трудности в освоении ОП ДО, развитии и социальной адаптации, оказывается психолого-педагогическая, медицинская и социальная помощь:</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психолого-педагогическое консультирование родителей (законных представителей) и педагогических работников;</w:t>
      </w:r>
    </w:p>
    <w:p w:rsidR="00647274"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7.8.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психолого-медико-педагогической комиссией в центральной районной больнице.</w:t>
      </w:r>
    </w:p>
    <w:p w:rsidR="001F3873" w:rsidRPr="001F3873" w:rsidRDefault="001F3873" w:rsidP="001F3873">
      <w:pPr>
        <w:spacing w:after="0" w:line="240" w:lineRule="auto"/>
        <w:jc w:val="both"/>
        <w:rPr>
          <w:rFonts w:ascii="Times New Roman" w:hAnsi="Times New Roman" w:cs="Times New Roman"/>
          <w:sz w:val="28"/>
          <w:szCs w:val="28"/>
        </w:rPr>
      </w:pPr>
    </w:p>
    <w:p w:rsidR="00647274" w:rsidRPr="001F3873" w:rsidRDefault="00647274" w:rsidP="001F3873">
      <w:pPr>
        <w:spacing w:after="0" w:line="240" w:lineRule="auto"/>
        <w:jc w:val="center"/>
        <w:rPr>
          <w:rFonts w:ascii="Times New Roman" w:hAnsi="Times New Roman" w:cs="Times New Roman"/>
          <w:sz w:val="28"/>
          <w:szCs w:val="28"/>
        </w:rPr>
      </w:pPr>
      <w:r w:rsidRPr="001F3873">
        <w:rPr>
          <w:rFonts w:ascii="Times New Roman" w:hAnsi="Times New Roman" w:cs="Times New Roman"/>
          <w:b/>
          <w:bCs/>
          <w:sz w:val="28"/>
          <w:szCs w:val="28"/>
        </w:rPr>
        <w:t>8. Поощрения и дисциплинарное воздействие</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8.1. Меры дисциплинарного взыскания не применяются к воспитанникам ДОУ.</w:t>
      </w:r>
    </w:p>
    <w:p w:rsidR="00647274"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t> 8.2. Дисциплина в ДОУ, поддерживается на основе уважения человеческого достоинства воспитанников, и всех участников воспитательно-образовательного процесса. Применение физического и (или) психического насилия по отношению к воспитанникам ДОУ не допускается.</w:t>
      </w:r>
    </w:p>
    <w:p w:rsidR="00AE4E1E" w:rsidRPr="001F3873" w:rsidRDefault="00647274" w:rsidP="001F3873">
      <w:pPr>
        <w:spacing w:after="0" w:line="240" w:lineRule="auto"/>
        <w:jc w:val="both"/>
        <w:rPr>
          <w:rFonts w:ascii="Times New Roman" w:hAnsi="Times New Roman" w:cs="Times New Roman"/>
          <w:sz w:val="28"/>
          <w:szCs w:val="28"/>
        </w:rPr>
      </w:pPr>
      <w:r w:rsidRPr="001F3873">
        <w:rPr>
          <w:rFonts w:ascii="Times New Roman" w:hAnsi="Times New Roman" w:cs="Times New Roman"/>
          <w:sz w:val="28"/>
          <w:szCs w:val="28"/>
        </w:rPr>
        <w:lastRenderedPageBreak/>
        <w:t>8.3.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AE4E1E" w:rsidRPr="001F3873" w:rsidSect="001F3873">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7274"/>
    <w:rsid w:val="000409A2"/>
    <w:rsid w:val="001A5424"/>
    <w:rsid w:val="001C1EB9"/>
    <w:rsid w:val="001F3873"/>
    <w:rsid w:val="00235244"/>
    <w:rsid w:val="00396CA7"/>
    <w:rsid w:val="00396E44"/>
    <w:rsid w:val="005B60DF"/>
    <w:rsid w:val="00647274"/>
    <w:rsid w:val="00752B7B"/>
    <w:rsid w:val="007E5020"/>
    <w:rsid w:val="00880F33"/>
    <w:rsid w:val="00921C47"/>
    <w:rsid w:val="00AE4E1E"/>
    <w:rsid w:val="00BE353A"/>
    <w:rsid w:val="00CD4791"/>
    <w:rsid w:val="00F63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8F08"/>
  <w15:docId w15:val="{ADE39A4E-EEE9-4997-B82E-8D36D079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Home-Ludmilka</cp:lastModifiedBy>
  <cp:revision>7</cp:revision>
  <cp:lastPrinted>2017-07-18T09:33:00Z</cp:lastPrinted>
  <dcterms:created xsi:type="dcterms:W3CDTF">2018-02-12T15:59:00Z</dcterms:created>
  <dcterms:modified xsi:type="dcterms:W3CDTF">2024-06-26T08:11:00Z</dcterms:modified>
</cp:coreProperties>
</file>